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12" w:rsidRPr="00A25B5C" w:rsidRDefault="00684712" w:rsidP="00684712">
      <w:pPr>
        <w:rPr>
          <w:b/>
          <w:i/>
          <w:lang w:val="en-US"/>
        </w:rPr>
      </w:pPr>
      <w:r w:rsidRPr="00A25B5C">
        <w:rPr>
          <w:b/>
          <w:i/>
          <w:lang w:val="en-US"/>
        </w:rPr>
        <w:t>International Journal of Person C</w:t>
      </w:r>
      <w:r>
        <w:rPr>
          <w:b/>
          <w:i/>
          <w:lang w:val="en-US"/>
        </w:rPr>
        <w:t>entered Medicine, Vol 8, Issue 3</w:t>
      </w:r>
    </w:p>
    <w:p w:rsidR="00684712" w:rsidRPr="00A25B5C" w:rsidRDefault="00684712" w:rsidP="00684712">
      <w:pPr>
        <w:rPr>
          <w:b/>
          <w:i/>
          <w:color w:val="FF0000"/>
          <w:lang w:val="en-US"/>
        </w:rPr>
      </w:pPr>
    </w:p>
    <w:p w:rsidR="00684712" w:rsidRPr="00A25B5C" w:rsidRDefault="00684712" w:rsidP="00684712">
      <w:pPr>
        <w:pStyle w:val="NormalWeb"/>
        <w:rPr>
          <w:rFonts w:asciiTheme="minorHAnsi" w:hAnsiTheme="minorHAnsi" w:cstheme="minorHAnsi"/>
          <w:sz w:val="28"/>
          <w:szCs w:val="28"/>
        </w:rPr>
      </w:pPr>
      <w:r w:rsidRPr="00A25B5C">
        <w:rPr>
          <w:rFonts w:asciiTheme="minorHAnsi" w:hAnsiTheme="minorHAnsi" w:cstheme="minorHAnsi"/>
          <w:b/>
          <w:sz w:val="28"/>
          <w:szCs w:val="28"/>
          <w:lang w:val="en-US"/>
        </w:rPr>
        <w:t>Editorial Introduction</w:t>
      </w:r>
      <w:r w:rsidRPr="00A25B5C">
        <w:rPr>
          <w:rFonts w:asciiTheme="minorHAnsi" w:hAnsiTheme="minorHAnsi" w:cstheme="minorHAnsi"/>
          <w:b/>
          <w:bCs/>
          <w:sz w:val="28"/>
          <w:szCs w:val="28"/>
        </w:rPr>
        <w:t xml:space="preserve"> </w:t>
      </w:r>
    </w:p>
    <w:p w:rsidR="00684712" w:rsidRDefault="00684712" w:rsidP="00684712">
      <w:pPr>
        <w:tabs>
          <w:tab w:val="left" w:pos="1544"/>
        </w:tabs>
        <w:jc w:val="center"/>
        <w:rPr>
          <w:rFonts w:cstheme="minorHAnsi"/>
          <w:b/>
          <w:sz w:val="28"/>
          <w:szCs w:val="28"/>
          <w:lang w:val="en-US"/>
        </w:rPr>
      </w:pPr>
      <w:r w:rsidRPr="00A25B5C">
        <w:rPr>
          <w:rFonts w:cstheme="minorHAnsi"/>
          <w:b/>
          <w:sz w:val="28"/>
          <w:szCs w:val="28"/>
          <w:lang w:val="en-US"/>
        </w:rPr>
        <w:t xml:space="preserve">ICPCM Educational Program on Person Centered Care: </w:t>
      </w:r>
    </w:p>
    <w:p w:rsidR="00684712" w:rsidRDefault="00BE503F" w:rsidP="00684712">
      <w:pPr>
        <w:tabs>
          <w:tab w:val="left" w:pos="1544"/>
        </w:tabs>
        <w:jc w:val="center"/>
        <w:rPr>
          <w:rFonts w:cstheme="minorHAnsi"/>
          <w:b/>
          <w:sz w:val="28"/>
          <w:szCs w:val="28"/>
          <w:lang w:val="en-US"/>
        </w:rPr>
      </w:pPr>
      <w:r>
        <w:rPr>
          <w:rFonts w:cstheme="minorHAnsi"/>
          <w:b/>
          <w:sz w:val="28"/>
          <w:szCs w:val="28"/>
          <w:lang w:val="en-US"/>
        </w:rPr>
        <w:t>Communicatio</w:t>
      </w:r>
      <w:r w:rsidR="00F624E3">
        <w:rPr>
          <w:rFonts w:cstheme="minorHAnsi"/>
          <w:b/>
          <w:sz w:val="28"/>
          <w:szCs w:val="28"/>
          <w:lang w:val="en-US"/>
        </w:rPr>
        <w:t>n, Common Ground,</w:t>
      </w:r>
      <w:r>
        <w:rPr>
          <w:rFonts w:cstheme="minorHAnsi"/>
          <w:b/>
          <w:sz w:val="28"/>
          <w:szCs w:val="28"/>
          <w:lang w:val="en-US"/>
        </w:rPr>
        <w:t xml:space="preserve"> Diagnosis</w:t>
      </w:r>
      <w:r w:rsidR="00F624E3">
        <w:rPr>
          <w:rFonts w:cstheme="minorHAnsi"/>
          <w:b/>
          <w:sz w:val="28"/>
          <w:szCs w:val="28"/>
          <w:lang w:val="en-US"/>
        </w:rPr>
        <w:t>, and Assessment</w:t>
      </w:r>
      <w:r>
        <w:rPr>
          <w:rFonts w:cstheme="minorHAnsi"/>
          <w:b/>
          <w:sz w:val="28"/>
          <w:szCs w:val="28"/>
          <w:lang w:val="en-US"/>
        </w:rPr>
        <w:t xml:space="preserve">    </w:t>
      </w:r>
      <w:r w:rsidR="00684712" w:rsidRPr="00A25B5C">
        <w:rPr>
          <w:rFonts w:cstheme="minorHAnsi"/>
          <w:b/>
          <w:sz w:val="28"/>
          <w:szCs w:val="28"/>
          <w:lang w:val="en-US"/>
        </w:rPr>
        <w:t xml:space="preserve"> </w:t>
      </w:r>
    </w:p>
    <w:p w:rsidR="00684712" w:rsidRDefault="00684712" w:rsidP="00684712">
      <w:pPr>
        <w:tabs>
          <w:tab w:val="left" w:pos="1544"/>
        </w:tabs>
        <w:jc w:val="center"/>
        <w:rPr>
          <w:rFonts w:cstheme="minorHAnsi"/>
          <w:b/>
          <w:sz w:val="28"/>
          <w:szCs w:val="28"/>
          <w:lang w:val="en-US"/>
        </w:rPr>
      </w:pPr>
    </w:p>
    <w:p w:rsidR="00684712" w:rsidRPr="00BE503F" w:rsidRDefault="00684712" w:rsidP="00BE503F">
      <w:pPr>
        <w:spacing w:line="276" w:lineRule="auto"/>
        <w:ind w:left="1410" w:hanging="1410"/>
        <w:contextualSpacing/>
        <w:jc w:val="center"/>
        <w:rPr>
          <w:rFonts w:cstheme="minorHAnsi"/>
          <w:sz w:val="22"/>
          <w:szCs w:val="22"/>
        </w:rPr>
      </w:pPr>
      <w:r w:rsidRPr="00BE503F">
        <w:rPr>
          <w:rFonts w:eastAsiaTheme="minorEastAsia" w:cstheme="minorHAnsi"/>
          <w:sz w:val="22"/>
          <w:szCs w:val="22"/>
          <w:lang w:val="en-US" w:eastAsia="es-PE"/>
        </w:rPr>
        <w:t>James Appleyard MA MD FRCP</w:t>
      </w:r>
      <w:r w:rsidRPr="00BE503F">
        <w:rPr>
          <w:rFonts w:eastAsiaTheme="minorEastAsia" w:cstheme="minorHAnsi"/>
          <w:sz w:val="22"/>
          <w:szCs w:val="22"/>
          <w:vertAlign w:val="superscript"/>
          <w:lang w:val="en-US" w:eastAsia="es-PE"/>
        </w:rPr>
        <w:t xml:space="preserve">a  </w:t>
      </w:r>
      <w:r w:rsidRPr="00BE503F">
        <w:rPr>
          <w:rFonts w:cstheme="minorHAnsi"/>
          <w:sz w:val="22"/>
          <w:szCs w:val="22"/>
          <w:lang w:val="en-US"/>
        </w:rPr>
        <w:t xml:space="preserve">and Juan E. </w:t>
      </w:r>
      <w:r w:rsidRPr="00BE503F">
        <w:rPr>
          <w:rFonts w:cstheme="minorHAnsi"/>
          <w:sz w:val="22"/>
          <w:szCs w:val="22"/>
        </w:rPr>
        <w:t>Mezzich MD MA MSc PhD</w:t>
      </w:r>
      <w:r w:rsidRPr="00BE503F">
        <w:rPr>
          <w:rFonts w:cstheme="minorHAnsi"/>
          <w:sz w:val="22"/>
          <w:szCs w:val="22"/>
          <w:vertAlign w:val="superscript"/>
        </w:rPr>
        <w:t xml:space="preserve">b </w:t>
      </w:r>
    </w:p>
    <w:p w:rsidR="00684712" w:rsidRPr="00BE503F" w:rsidRDefault="00684712" w:rsidP="00BE503F">
      <w:pPr>
        <w:spacing w:line="276" w:lineRule="auto"/>
        <w:ind w:left="1410" w:hanging="1410"/>
        <w:contextualSpacing/>
        <w:jc w:val="center"/>
        <w:rPr>
          <w:rFonts w:cstheme="minorHAnsi"/>
          <w:sz w:val="22"/>
          <w:szCs w:val="22"/>
        </w:rPr>
      </w:pPr>
    </w:p>
    <w:p w:rsidR="00684712" w:rsidRPr="00BE503F" w:rsidRDefault="00684712" w:rsidP="00BE503F">
      <w:pPr>
        <w:spacing w:line="276" w:lineRule="auto"/>
        <w:ind w:left="270" w:hanging="270"/>
        <w:contextualSpacing/>
        <w:jc w:val="both"/>
        <w:rPr>
          <w:rFonts w:eastAsiaTheme="minorEastAsia" w:cstheme="minorHAnsi"/>
          <w:sz w:val="22"/>
          <w:szCs w:val="22"/>
          <w:lang w:val="en-US" w:eastAsia="es-PE"/>
        </w:rPr>
      </w:pPr>
      <w:r w:rsidRPr="00BE503F">
        <w:rPr>
          <w:rFonts w:cstheme="minorHAnsi"/>
          <w:sz w:val="22"/>
          <w:szCs w:val="22"/>
        </w:rPr>
        <w:t xml:space="preserve"> </w:t>
      </w:r>
      <w:r w:rsidRPr="00BE503F">
        <w:rPr>
          <w:rFonts w:eastAsiaTheme="minorEastAsia" w:cstheme="minorHAnsi"/>
          <w:sz w:val="22"/>
          <w:szCs w:val="22"/>
          <w:vertAlign w:val="superscript"/>
          <w:lang w:eastAsia="es-PE"/>
        </w:rPr>
        <w:t>a</w:t>
      </w:r>
      <w:r w:rsidRPr="00BE503F">
        <w:rPr>
          <w:rFonts w:eastAsiaTheme="minorEastAsia" w:cstheme="minorHAnsi"/>
          <w:b/>
          <w:sz w:val="22"/>
          <w:szCs w:val="22"/>
          <w:vertAlign w:val="superscript"/>
          <w:lang w:val="en-US" w:eastAsia="es-PE"/>
        </w:rPr>
        <w:t xml:space="preserve"> </w:t>
      </w:r>
      <w:r w:rsidRPr="00BE503F">
        <w:rPr>
          <w:rFonts w:eastAsiaTheme="minorEastAsia" w:cstheme="minorHAnsi"/>
          <w:sz w:val="22"/>
          <w:szCs w:val="22"/>
          <w:lang w:val="en-US" w:eastAsia="es-PE"/>
        </w:rPr>
        <w:t>Board Advisor and Former President, International College of Person Centered Medicine; Former President, World Medical Association; Former President, International Association of Medical Colleges.</w:t>
      </w:r>
    </w:p>
    <w:p w:rsidR="00684712" w:rsidRPr="00BE503F" w:rsidRDefault="00684712" w:rsidP="00BE503F">
      <w:pPr>
        <w:spacing w:line="276" w:lineRule="auto"/>
        <w:ind w:left="1410" w:hanging="1410"/>
        <w:contextualSpacing/>
        <w:jc w:val="center"/>
        <w:rPr>
          <w:rFonts w:eastAsiaTheme="minorEastAsia" w:cstheme="minorHAnsi"/>
          <w:b/>
          <w:sz w:val="22"/>
          <w:szCs w:val="22"/>
          <w:lang w:val="en-US" w:eastAsia="es-PE"/>
        </w:rPr>
      </w:pPr>
    </w:p>
    <w:p w:rsidR="00684712" w:rsidRDefault="00684712" w:rsidP="00BE503F">
      <w:pPr>
        <w:spacing w:line="276" w:lineRule="auto"/>
        <w:ind w:left="142" w:hanging="142"/>
        <w:contextualSpacing/>
        <w:jc w:val="both"/>
        <w:rPr>
          <w:rFonts w:eastAsiaTheme="minorEastAsia" w:cstheme="minorHAnsi"/>
          <w:sz w:val="22"/>
          <w:szCs w:val="22"/>
          <w:lang w:val="en-US" w:eastAsia="es-PE"/>
        </w:rPr>
      </w:pPr>
      <w:r w:rsidRPr="00BE503F">
        <w:rPr>
          <w:rFonts w:eastAsiaTheme="minorEastAsia" w:cstheme="minorHAnsi"/>
          <w:sz w:val="22"/>
          <w:szCs w:val="22"/>
          <w:vertAlign w:val="superscript"/>
          <w:lang w:val="en-US" w:eastAsia="es-PE"/>
        </w:rPr>
        <w:t>b</w:t>
      </w:r>
      <w:r w:rsidRPr="00BE503F">
        <w:rPr>
          <w:rFonts w:eastAsiaTheme="minorEastAsia" w:cstheme="minorHAnsi"/>
          <w:b/>
          <w:sz w:val="22"/>
          <w:szCs w:val="22"/>
          <w:lang w:val="en-US" w:eastAsia="es-PE"/>
        </w:rPr>
        <w:t xml:space="preserve"> </w:t>
      </w:r>
      <w:r w:rsidRPr="00BE503F">
        <w:rPr>
          <w:rFonts w:eastAsiaTheme="minorEastAsia" w:cstheme="minorHAnsi"/>
          <w:sz w:val="22"/>
          <w:szCs w:val="22"/>
          <w:lang w:val="en-US" w:eastAsia="es-PE"/>
        </w:rPr>
        <w:t xml:space="preserve">Professor of Psychiatry, Icahn School of Medicine at Mount Sinai, New York; Hipólito Unanue Chair of Person Centered Medicine, San Marcos National University, Lima; Former President, World Psychiatric Association; </w:t>
      </w:r>
      <w:r w:rsidR="007E6B12">
        <w:rPr>
          <w:rFonts w:eastAsiaTheme="minorEastAsia" w:cstheme="minorHAnsi"/>
          <w:sz w:val="22"/>
          <w:szCs w:val="22"/>
          <w:lang w:val="en-US" w:eastAsia="es-PE"/>
        </w:rPr>
        <w:t xml:space="preserve">Secretary General and </w:t>
      </w:r>
      <w:r w:rsidRPr="00BE503F">
        <w:rPr>
          <w:rFonts w:eastAsiaTheme="minorEastAsia" w:cstheme="minorHAnsi"/>
          <w:sz w:val="22"/>
          <w:szCs w:val="22"/>
          <w:lang w:val="en-US" w:eastAsia="es-PE"/>
        </w:rPr>
        <w:t>Former Preside</w:t>
      </w:r>
      <w:r w:rsidR="007E6B12">
        <w:rPr>
          <w:rFonts w:eastAsiaTheme="minorEastAsia" w:cstheme="minorHAnsi"/>
          <w:sz w:val="22"/>
          <w:szCs w:val="22"/>
          <w:lang w:val="en-US" w:eastAsia="es-PE"/>
        </w:rPr>
        <w:t>nt</w:t>
      </w:r>
      <w:r w:rsidRPr="00BE503F">
        <w:rPr>
          <w:rFonts w:eastAsiaTheme="minorEastAsia" w:cstheme="minorHAnsi"/>
          <w:sz w:val="22"/>
          <w:szCs w:val="22"/>
          <w:lang w:val="en-US" w:eastAsia="es-PE"/>
        </w:rPr>
        <w:t>, International College of Person Centered Medicine</w:t>
      </w:r>
      <w:r w:rsidR="007E6B12">
        <w:rPr>
          <w:rFonts w:eastAsiaTheme="minorEastAsia" w:cstheme="minorHAnsi"/>
          <w:sz w:val="22"/>
          <w:szCs w:val="22"/>
          <w:lang w:val="en-US" w:eastAsia="es-PE"/>
        </w:rPr>
        <w:t>.</w:t>
      </w:r>
    </w:p>
    <w:p w:rsidR="00F624E3" w:rsidRDefault="00F624E3" w:rsidP="00BE503F">
      <w:pPr>
        <w:spacing w:line="276" w:lineRule="auto"/>
        <w:ind w:left="142" w:hanging="142"/>
        <w:contextualSpacing/>
        <w:jc w:val="both"/>
        <w:rPr>
          <w:rFonts w:eastAsiaTheme="minorEastAsia" w:cstheme="minorHAnsi"/>
          <w:sz w:val="22"/>
          <w:szCs w:val="22"/>
          <w:lang w:val="en-US" w:eastAsia="es-PE"/>
        </w:rPr>
      </w:pPr>
    </w:p>
    <w:p w:rsidR="00F624E3" w:rsidRPr="00F624E3" w:rsidRDefault="00F624E3" w:rsidP="00F624E3">
      <w:pPr>
        <w:spacing w:line="276" w:lineRule="auto"/>
        <w:ind w:left="142" w:hanging="142"/>
        <w:contextualSpacing/>
        <w:jc w:val="both"/>
        <w:rPr>
          <w:rFonts w:eastAsiaTheme="minorEastAsia" w:cstheme="minorHAnsi"/>
          <w:sz w:val="22"/>
          <w:szCs w:val="22"/>
          <w:lang w:val="en-US" w:eastAsia="es-PE"/>
        </w:rPr>
      </w:pPr>
      <w:r w:rsidRPr="00F624E3">
        <w:rPr>
          <w:rFonts w:eastAsiaTheme="minorEastAsia" w:cstheme="minorHAnsi"/>
          <w:b/>
          <w:lang w:val="en-US" w:eastAsia="es-PE"/>
        </w:rPr>
        <w:t>Key Words</w:t>
      </w:r>
      <w:r w:rsidRPr="00F624E3">
        <w:rPr>
          <w:rFonts w:eastAsiaTheme="minorEastAsia" w:cstheme="minorHAnsi"/>
          <w:sz w:val="22"/>
          <w:szCs w:val="22"/>
          <w:lang w:val="en-US" w:eastAsia="es-PE"/>
        </w:rPr>
        <w:t>: Person Centered Medicine, Educational Program, Person Centered Care, International College of Person Centered Medicine</w:t>
      </w:r>
      <w:r>
        <w:rPr>
          <w:rFonts w:eastAsiaTheme="minorEastAsia" w:cstheme="minorHAnsi"/>
          <w:sz w:val="22"/>
          <w:szCs w:val="22"/>
          <w:lang w:val="en-US" w:eastAsia="es-PE"/>
        </w:rPr>
        <w:t>, Communication, Establishing Common Ground, Collaborative Assessment, Clinical Interviewing, Person Centered Diagnosis, Continuity and Integration of Assessment and Care, Life Cycle</w:t>
      </w:r>
    </w:p>
    <w:p w:rsidR="00F624E3" w:rsidRPr="00F624E3" w:rsidRDefault="00F624E3" w:rsidP="00F624E3">
      <w:pPr>
        <w:spacing w:line="276" w:lineRule="auto"/>
        <w:ind w:left="142" w:hanging="142"/>
        <w:contextualSpacing/>
        <w:jc w:val="both"/>
        <w:rPr>
          <w:rFonts w:eastAsiaTheme="minorEastAsia" w:cstheme="minorHAnsi"/>
          <w:sz w:val="22"/>
          <w:szCs w:val="22"/>
          <w:lang w:val="en-US" w:eastAsia="es-PE"/>
        </w:rPr>
      </w:pPr>
    </w:p>
    <w:p w:rsidR="00F624E3" w:rsidRPr="00F624E3" w:rsidRDefault="00F624E3" w:rsidP="00F624E3">
      <w:pPr>
        <w:spacing w:line="276" w:lineRule="auto"/>
        <w:ind w:left="142" w:hanging="142"/>
        <w:contextualSpacing/>
        <w:jc w:val="both"/>
        <w:rPr>
          <w:rFonts w:eastAsiaTheme="minorEastAsia" w:cstheme="minorHAnsi"/>
          <w:b/>
          <w:lang w:val="en-US" w:eastAsia="es-PE"/>
        </w:rPr>
      </w:pPr>
      <w:r w:rsidRPr="00F624E3">
        <w:rPr>
          <w:rFonts w:eastAsiaTheme="minorEastAsia" w:cstheme="minorHAnsi"/>
          <w:b/>
          <w:lang w:val="en-US" w:eastAsia="es-PE"/>
        </w:rPr>
        <w:t>Correspondence Address:</w:t>
      </w:r>
    </w:p>
    <w:p w:rsidR="00F624E3" w:rsidRPr="00F624E3" w:rsidRDefault="00F624E3" w:rsidP="00F624E3">
      <w:pPr>
        <w:spacing w:line="276" w:lineRule="auto"/>
        <w:ind w:left="142" w:hanging="142"/>
        <w:contextualSpacing/>
        <w:jc w:val="both"/>
        <w:rPr>
          <w:rFonts w:eastAsiaTheme="minorEastAsia" w:cstheme="minorHAnsi"/>
          <w:sz w:val="22"/>
          <w:szCs w:val="22"/>
          <w:lang w:val="en-US" w:eastAsia="es-PE"/>
        </w:rPr>
      </w:pPr>
      <w:r w:rsidRPr="00F624E3">
        <w:rPr>
          <w:rFonts w:eastAsiaTheme="minorEastAsia" w:cstheme="minorHAnsi"/>
          <w:sz w:val="22"/>
          <w:szCs w:val="22"/>
          <w:lang w:val="en-US" w:eastAsia="es-PE"/>
        </w:rPr>
        <w:t>Prof. James Appleyard, Thimble Hall Blean Common, Kent CT2 9JJ, United Kingdom</w:t>
      </w:r>
    </w:p>
    <w:p w:rsidR="00F624E3" w:rsidRPr="00F624E3" w:rsidRDefault="00F624E3" w:rsidP="00F624E3">
      <w:pPr>
        <w:spacing w:line="276" w:lineRule="auto"/>
        <w:ind w:left="142" w:hanging="142"/>
        <w:contextualSpacing/>
        <w:jc w:val="both"/>
        <w:rPr>
          <w:rFonts w:eastAsiaTheme="minorEastAsia" w:cstheme="minorHAnsi"/>
          <w:sz w:val="22"/>
          <w:szCs w:val="22"/>
          <w:lang w:val="en-US" w:eastAsia="es-PE"/>
        </w:rPr>
      </w:pPr>
      <w:r w:rsidRPr="00F624E3">
        <w:rPr>
          <w:rFonts w:eastAsiaTheme="minorEastAsia" w:cstheme="minorHAnsi"/>
          <w:sz w:val="22"/>
          <w:szCs w:val="22"/>
          <w:lang w:val="en-US" w:eastAsia="es-PE"/>
        </w:rPr>
        <w:t xml:space="preserve">E-mail: jimappleyard2510@aol.com </w:t>
      </w:r>
    </w:p>
    <w:p w:rsidR="00F624E3" w:rsidRPr="00BE503F" w:rsidRDefault="00F624E3" w:rsidP="00BE503F">
      <w:pPr>
        <w:spacing w:line="276" w:lineRule="auto"/>
        <w:ind w:left="142" w:hanging="142"/>
        <w:contextualSpacing/>
        <w:jc w:val="both"/>
        <w:rPr>
          <w:rFonts w:eastAsiaTheme="minorEastAsia" w:cstheme="minorHAnsi"/>
          <w:sz w:val="22"/>
          <w:szCs w:val="22"/>
          <w:lang w:val="en-US" w:eastAsia="es-PE"/>
        </w:rPr>
      </w:pPr>
    </w:p>
    <w:p w:rsidR="006A2BE4" w:rsidRPr="007E6B12" w:rsidRDefault="006A2BE4" w:rsidP="00BE503F">
      <w:pPr>
        <w:pStyle w:val="NormalWeb"/>
        <w:spacing w:line="276" w:lineRule="auto"/>
        <w:rPr>
          <w:rFonts w:asciiTheme="minorHAnsi" w:hAnsiTheme="minorHAnsi" w:cstheme="minorHAnsi"/>
          <w:b/>
        </w:rPr>
      </w:pPr>
      <w:r w:rsidRPr="007E6B12">
        <w:rPr>
          <w:rFonts w:asciiTheme="minorHAnsi" w:hAnsiTheme="minorHAnsi" w:cstheme="minorHAnsi"/>
          <w:b/>
        </w:rPr>
        <w:t>Introduction</w:t>
      </w:r>
    </w:p>
    <w:p w:rsidR="007E6B12" w:rsidRDefault="006A2BE4" w:rsidP="00BE503F">
      <w:pPr>
        <w:spacing w:line="276" w:lineRule="auto"/>
        <w:jc w:val="both"/>
        <w:rPr>
          <w:rFonts w:cstheme="minorHAnsi"/>
          <w:sz w:val="22"/>
          <w:szCs w:val="22"/>
        </w:rPr>
      </w:pPr>
      <w:r w:rsidRPr="00BE503F">
        <w:rPr>
          <w:rFonts w:cstheme="minorHAnsi"/>
          <w:sz w:val="22"/>
          <w:szCs w:val="22"/>
        </w:rPr>
        <w:t>This volume includes the second set of papers that co</w:t>
      </w:r>
      <w:r w:rsidR="007E6B12">
        <w:rPr>
          <w:rFonts w:cstheme="minorHAnsi"/>
          <w:sz w:val="22"/>
          <w:szCs w:val="22"/>
        </w:rPr>
        <w:t>mprise the Educational Program on Person Centered Care of the International College of Person Centered Medicine (ICPCM).</w:t>
      </w:r>
      <w:r w:rsidRPr="00BE503F">
        <w:rPr>
          <w:rFonts w:cstheme="minorHAnsi"/>
          <w:sz w:val="22"/>
          <w:szCs w:val="22"/>
        </w:rPr>
        <w:t xml:space="preserve"> </w:t>
      </w:r>
    </w:p>
    <w:p w:rsidR="007E6B12" w:rsidRDefault="007E6B12" w:rsidP="00BE503F">
      <w:pPr>
        <w:spacing w:line="276" w:lineRule="auto"/>
        <w:jc w:val="both"/>
        <w:rPr>
          <w:rFonts w:cstheme="minorHAnsi"/>
          <w:sz w:val="22"/>
          <w:szCs w:val="22"/>
        </w:rPr>
      </w:pPr>
    </w:p>
    <w:p w:rsidR="00C03792" w:rsidRPr="00BE503F" w:rsidRDefault="001C7990" w:rsidP="00BE503F">
      <w:pPr>
        <w:spacing w:line="276" w:lineRule="auto"/>
        <w:jc w:val="both"/>
        <w:rPr>
          <w:rFonts w:cstheme="minorHAnsi"/>
          <w:sz w:val="22"/>
          <w:szCs w:val="22"/>
        </w:rPr>
      </w:pPr>
      <w:r w:rsidRPr="00BE503F">
        <w:rPr>
          <w:rFonts w:cstheme="minorHAnsi"/>
          <w:sz w:val="22"/>
          <w:szCs w:val="22"/>
        </w:rPr>
        <w:t xml:space="preserve">Person-centeredness is the foundation of the patient physician relationship, which is itself at the heart of medical practice and </w:t>
      </w:r>
      <w:r w:rsidR="00B6729F" w:rsidRPr="00BE503F">
        <w:rPr>
          <w:rFonts w:cstheme="minorHAnsi"/>
          <w:sz w:val="22"/>
          <w:szCs w:val="22"/>
        </w:rPr>
        <w:t>healthcare. This</w:t>
      </w:r>
      <w:r w:rsidR="00C64628" w:rsidRPr="00BE503F">
        <w:rPr>
          <w:rFonts w:cstheme="minorHAnsi"/>
          <w:sz w:val="22"/>
          <w:szCs w:val="22"/>
        </w:rPr>
        <w:t xml:space="preserve"> relationship is based on the dialogue between the patient as a person and the physician</w:t>
      </w:r>
      <w:r w:rsidR="007E6B12">
        <w:rPr>
          <w:rFonts w:cstheme="minorHAnsi"/>
          <w:sz w:val="22"/>
          <w:szCs w:val="22"/>
        </w:rPr>
        <w:t xml:space="preserve"> as a professional person</w:t>
      </w:r>
      <w:r w:rsidR="00782F0F">
        <w:rPr>
          <w:rFonts w:cstheme="minorHAnsi"/>
          <w:sz w:val="22"/>
          <w:szCs w:val="22"/>
        </w:rPr>
        <w:t xml:space="preserve">, </w:t>
      </w:r>
      <w:r w:rsidR="00782F0F" w:rsidRPr="00BE503F">
        <w:rPr>
          <w:rFonts w:cstheme="minorHAnsi"/>
          <w:sz w:val="22"/>
          <w:szCs w:val="22"/>
        </w:rPr>
        <w:t>allowing</w:t>
      </w:r>
      <w:r w:rsidR="00C64628" w:rsidRPr="00BE503F">
        <w:rPr>
          <w:rFonts w:cstheme="minorHAnsi"/>
          <w:sz w:val="22"/>
          <w:szCs w:val="22"/>
        </w:rPr>
        <w:t xml:space="preserve"> trust to develop between </w:t>
      </w:r>
      <w:r w:rsidR="007E6B12">
        <w:rPr>
          <w:rFonts w:cstheme="minorHAnsi"/>
          <w:sz w:val="22"/>
          <w:szCs w:val="22"/>
        </w:rPr>
        <w:t xml:space="preserve">these </w:t>
      </w:r>
      <w:r w:rsidR="00C64628" w:rsidRPr="00BE503F">
        <w:rPr>
          <w:rFonts w:cstheme="minorHAnsi"/>
          <w:sz w:val="22"/>
          <w:szCs w:val="22"/>
        </w:rPr>
        <w:t xml:space="preserve">two individuals so that the best interest of the person can be jointly sought through </w:t>
      </w:r>
      <w:r w:rsidR="00B6729F" w:rsidRPr="00BE503F">
        <w:rPr>
          <w:rFonts w:cstheme="minorHAnsi"/>
          <w:sz w:val="22"/>
          <w:szCs w:val="22"/>
        </w:rPr>
        <w:t>shared decision</w:t>
      </w:r>
      <w:r w:rsidR="00C64628" w:rsidRPr="00BE503F">
        <w:rPr>
          <w:rFonts w:cstheme="minorHAnsi"/>
          <w:sz w:val="22"/>
          <w:szCs w:val="22"/>
        </w:rPr>
        <w:t xml:space="preserve"> making within a clearly understood ethical framework. The Art of Medicine involves the application of knowledge and skills within this framework of collective conscience to make a judgment in the best inter</w:t>
      </w:r>
      <w:r w:rsidR="00782F0F">
        <w:rPr>
          <w:rFonts w:cstheme="minorHAnsi"/>
          <w:sz w:val="22"/>
          <w:szCs w:val="22"/>
        </w:rPr>
        <w:t>est of an individual seeking care</w:t>
      </w:r>
      <w:r w:rsidR="00C64628" w:rsidRPr="00BE503F">
        <w:rPr>
          <w:rFonts w:cstheme="minorHAnsi"/>
          <w:sz w:val="22"/>
          <w:szCs w:val="22"/>
        </w:rPr>
        <w:t xml:space="preserve">. </w:t>
      </w:r>
      <w:r w:rsidR="006B081A" w:rsidRPr="00BE503F">
        <w:rPr>
          <w:rFonts w:cstheme="minorHAnsi"/>
          <w:sz w:val="22"/>
          <w:szCs w:val="22"/>
        </w:rPr>
        <w:t>Communication is the life blood of this</w:t>
      </w:r>
      <w:r w:rsidR="00F5046C" w:rsidRPr="00BE503F">
        <w:rPr>
          <w:rFonts w:cstheme="minorHAnsi"/>
          <w:sz w:val="22"/>
          <w:szCs w:val="22"/>
        </w:rPr>
        <w:t xml:space="preserve"> professional dialogue. </w:t>
      </w:r>
      <w:r w:rsidR="006B081A" w:rsidRPr="00BE503F">
        <w:rPr>
          <w:rFonts w:cstheme="minorHAnsi"/>
          <w:sz w:val="22"/>
          <w:szCs w:val="22"/>
        </w:rPr>
        <w:t xml:space="preserve">  </w:t>
      </w:r>
      <w:r w:rsidR="00C64628" w:rsidRPr="00BE503F">
        <w:rPr>
          <w:rFonts w:cstheme="minorHAnsi"/>
          <w:sz w:val="22"/>
          <w:szCs w:val="22"/>
        </w:rPr>
        <w:t xml:space="preserve">Physicians </w:t>
      </w:r>
      <w:r w:rsidR="006B081A" w:rsidRPr="00BE503F">
        <w:rPr>
          <w:rFonts w:cstheme="minorHAnsi"/>
          <w:sz w:val="22"/>
          <w:szCs w:val="22"/>
        </w:rPr>
        <w:t xml:space="preserve">and all healthcare professionals </w:t>
      </w:r>
      <w:r w:rsidR="00782F0F">
        <w:rPr>
          <w:rFonts w:cstheme="minorHAnsi"/>
          <w:sz w:val="22"/>
          <w:szCs w:val="22"/>
        </w:rPr>
        <w:t>should always be able to cultivate empathy with</w:t>
      </w:r>
      <w:r w:rsidR="00C64628" w:rsidRPr="00BE503F">
        <w:rPr>
          <w:rFonts w:cstheme="minorHAnsi"/>
          <w:sz w:val="22"/>
          <w:szCs w:val="22"/>
        </w:rPr>
        <w:t xml:space="preserve"> a person seeking their help, respect the dignity of the individual and demonstrate the ability to recognize and understand in the unfolding narrative the continuing interaction between psyche (mind, spirit) and soma (body). </w:t>
      </w:r>
      <w:r w:rsidR="006B081A" w:rsidRPr="00BE503F">
        <w:rPr>
          <w:rFonts w:cstheme="minorHAnsi"/>
          <w:sz w:val="22"/>
          <w:szCs w:val="22"/>
        </w:rPr>
        <w:t xml:space="preserve"> </w:t>
      </w:r>
    </w:p>
    <w:p w:rsidR="000A024E" w:rsidRPr="00782F0F" w:rsidRDefault="000A024E" w:rsidP="00BE503F">
      <w:pPr>
        <w:spacing w:line="276" w:lineRule="auto"/>
        <w:jc w:val="both"/>
        <w:rPr>
          <w:rFonts w:cstheme="minorHAnsi"/>
          <w:b/>
        </w:rPr>
      </w:pPr>
      <w:r w:rsidRPr="00782F0F">
        <w:rPr>
          <w:rFonts w:cstheme="minorHAnsi"/>
          <w:b/>
        </w:rPr>
        <w:lastRenderedPageBreak/>
        <w:t>Communication</w:t>
      </w:r>
    </w:p>
    <w:p w:rsidR="00782F0F" w:rsidRPr="00BE503F" w:rsidRDefault="00782F0F" w:rsidP="00BE503F">
      <w:pPr>
        <w:spacing w:line="276" w:lineRule="auto"/>
        <w:jc w:val="both"/>
        <w:rPr>
          <w:rFonts w:cstheme="minorHAnsi"/>
          <w:b/>
          <w:sz w:val="22"/>
          <w:szCs w:val="22"/>
        </w:rPr>
      </w:pPr>
    </w:p>
    <w:p w:rsidR="005E7456" w:rsidRPr="00782F0F" w:rsidRDefault="006B081A" w:rsidP="00782F0F">
      <w:pPr>
        <w:spacing w:line="276" w:lineRule="auto"/>
        <w:rPr>
          <w:rFonts w:eastAsia="Times New Roman" w:cstheme="minorHAnsi"/>
          <w:sz w:val="22"/>
          <w:szCs w:val="22"/>
        </w:rPr>
      </w:pPr>
      <w:r w:rsidRPr="00BE503F">
        <w:rPr>
          <w:rFonts w:cstheme="minorHAnsi"/>
          <w:sz w:val="22"/>
          <w:szCs w:val="22"/>
        </w:rPr>
        <w:t>Th</w:t>
      </w:r>
      <w:r w:rsidR="000A024E" w:rsidRPr="00BE503F">
        <w:rPr>
          <w:rFonts w:cstheme="minorHAnsi"/>
          <w:sz w:val="22"/>
          <w:szCs w:val="22"/>
        </w:rPr>
        <w:t>e</w:t>
      </w:r>
      <w:r w:rsidRPr="00BE503F">
        <w:rPr>
          <w:rFonts w:cstheme="minorHAnsi"/>
          <w:sz w:val="22"/>
          <w:szCs w:val="22"/>
        </w:rPr>
        <w:t xml:space="preserve"> theme of </w:t>
      </w:r>
      <w:r w:rsidR="005E7456" w:rsidRPr="00BE503F">
        <w:rPr>
          <w:rFonts w:cstheme="minorHAnsi"/>
          <w:color w:val="232323"/>
          <w:sz w:val="22"/>
          <w:szCs w:val="22"/>
        </w:rPr>
        <w:t>Communication</w:t>
      </w:r>
      <w:r w:rsidRPr="00BE503F">
        <w:rPr>
          <w:rFonts w:cstheme="minorHAnsi"/>
          <w:color w:val="232323"/>
          <w:sz w:val="22"/>
          <w:szCs w:val="22"/>
        </w:rPr>
        <w:t xml:space="preserve"> </w:t>
      </w:r>
      <w:r w:rsidR="00C95928" w:rsidRPr="00BE503F">
        <w:rPr>
          <w:rFonts w:cstheme="minorHAnsi"/>
          <w:color w:val="232323"/>
          <w:sz w:val="22"/>
          <w:szCs w:val="22"/>
        </w:rPr>
        <w:t xml:space="preserve">runs through </w:t>
      </w:r>
      <w:r w:rsidR="003C3F43" w:rsidRPr="00BE503F">
        <w:rPr>
          <w:rFonts w:cstheme="minorHAnsi"/>
          <w:color w:val="232323"/>
          <w:sz w:val="22"/>
          <w:szCs w:val="22"/>
        </w:rPr>
        <w:t>each of the papers in</w:t>
      </w:r>
      <w:r w:rsidR="00C95928" w:rsidRPr="00BE503F">
        <w:rPr>
          <w:rFonts w:cstheme="minorHAnsi"/>
          <w:color w:val="232323"/>
          <w:sz w:val="22"/>
          <w:szCs w:val="22"/>
        </w:rPr>
        <w:t xml:space="preserve"> this </w:t>
      </w:r>
      <w:r w:rsidR="003C3F43" w:rsidRPr="00BE503F">
        <w:rPr>
          <w:rFonts w:cstheme="minorHAnsi"/>
          <w:color w:val="232323"/>
          <w:sz w:val="22"/>
          <w:szCs w:val="22"/>
        </w:rPr>
        <w:t>part of the E</w:t>
      </w:r>
      <w:r w:rsidR="00C95928" w:rsidRPr="00BE503F">
        <w:rPr>
          <w:rFonts w:cstheme="minorHAnsi"/>
          <w:color w:val="232323"/>
          <w:sz w:val="22"/>
          <w:szCs w:val="22"/>
        </w:rPr>
        <w:t xml:space="preserve">ducational </w:t>
      </w:r>
      <w:r w:rsidR="003C3F43" w:rsidRPr="00BE503F">
        <w:rPr>
          <w:rFonts w:cstheme="minorHAnsi"/>
          <w:color w:val="232323"/>
          <w:sz w:val="22"/>
          <w:szCs w:val="22"/>
        </w:rPr>
        <w:t>P</w:t>
      </w:r>
      <w:r w:rsidR="00782F0F">
        <w:rPr>
          <w:rFonts w:cstheme="minorHAnsi"/>
          <w:color w:val="232323"/>
          <w:sz w:val="22"/>
          <w:szCs w:val="22"/>
        </w:rPr>
        <w:t>rogram</w:t>
      </w:r>
      <w:r w:rsidR="00C95928" w:rsidRPr="00BE503F">
        <w:rPr>
          <w:rFonts w:cstheme="minorHAnsi"/>
          <w:color w:val="232323"/>
          <w:sz w:val="22"/>
          <w:szCs w:val="22"/>
        </w:rPr>
        <w:t xml:space="preserve">. </w:t>
      </w:r>
      <w:r w:rsidR="005E7456" w:rsidRPr="00BE503F">
        <w:rPr>
          <w:rFonts w:cstheme="minorHAnsi"/>
          <w:sz w:val="22"/>
          <w:szCs w:val="22"/>
        </w:rPr>
        <w:t xml:space="preserve">Treating patients as persons, by </w:t>
      </w:r>
      <w:r w:rsidR="00C95928" w:rsidRPr="00BE503F">
        <w:rPr>
          <w:rFonts w:cstheme="minorHAnsi"/>
          <w:sz w:val="22"/>
          <w:szCs w:val="22"/>
        </w:rPr>
        <w:t>considering their</w:t>
      </w:r>
      <w:r w:rsidR="005E7456" w:rsidRPr="00BE503F">
        <w:rPr>
          <w:rFonts w:cstheme="minorHAnsi"/>
          <w:sz w:val="22"/>
          <w:szCs w:val="22"/>
        </w:rPr>
        <w:t xml:space="preserve"> individual level of understanding, self-management skills, concerns and care preferences, is </w:t>
      </w:r>
      <w:r w:rsidR="00C95928" w:rsidRPr="00BE503F">
        <w:rPr>
          <w:rFonts w:cstheme="minorHAnsi"/>
          <w:sz w:val="22"/>
          <w:szCs w:val="22"/>
        </w:rPr>
        <w:t>central to our thinking</w:t>
      </w:r>
      <w:r w:rsidR="005E7456" w:rsidRPr="00BE503F">
        <w:rPr>
          <w:rFonts w:cstheme="minorHAnsi"/>
          <w:sz w:val="22"/>
          <w:szCs w:val="22"/>
        </w:rPr>
        <w:t xml:space="preserve">. Yet, in medical practice, such an approach </w:t>
      </w:r>
      <w:r w:rsidR="00C95928" w:rsidRPr="00BE503F">
        <w:rPr>
          <w:rFonts w:cstheme="minorHAnsi"/>
          <w:sz w:val="22"/>
          <w:szCs w:val="22"/>
        </w:rPr>
        <w:t>is</w:t>
      </w:r>
      <w:r w:rsidR="005E7456" w:rsidRPr="00BE503F">
        <w:rPr>
          <w:rFonts w:cstheme="minorHAnsi"/>
          <w:sz w:val="22"/>
          <w:szCs w:val="22"/>
        </w:rPr>
        <w:t xml:space="preserve"> </w:t>
      </w:r>
      <w:r w:rsidR="00DC7D7C" w:rsidRPr="00BE503F">
        <w:rPr>
          <w:rFonts w:cstheme="minorHAnsi"/>
          <w:sz w:val="22"/>
          <w:szCs w:val="22"/>
        </w:rPr>
        <w:t>not easy</w:t>
      </w:r>
      <w:r w:rsidR="005E7456" w:rsidRPr="00BE503F">
        <w:rPr>
          <w:rFonts w:cstheme="minorHAnsi"/>
          <w:sz w:val="22"/>
          <w:szCs w:val="22"/>
        </w:rPr>
        <w:t xml:space="preserve">, as many other obligations and formalities </w:t>
      </w:r>
      <w:r w:rsidR="00134715" w:rsidRPr="00BE503F">
        <w:rPr>
          <w:rFonts w:cstheme="minorHAnsi"/>
          <w:sz w:val="22"/>
          <w:szCs w:val="22"/>
        </w:rPr>
        <w:t>intrude distracting</w:t>
      </w:r>
      <w:r w:rsidR="005E7456" w:rsidRPr="00BE503F">
        <w:rPr>
          <w:rFonts w:cstheme="minorHAnsi"/>
          <w:sz w:val="22"/>
          <w:szCs w:val="22"/>
        </w:rPr>
        <w:t xml:space="preserve"> attention from the person behind the patient.  </w:t>
      </w:r>
      <w:r w:rsidR="00C95928" w:rsidRPr="00BE503F">
        <w:rPr>
          <w:rFonts w:cstheme="minorHAnsi"/>
          <w:sz w:val="22"/>
          <w:szCs w:val="22"/>
        </w:rPr>
        <w:t>M</w:t>
      </w:r>
      <w:r w:rsidR="005E7456" w:rsidRPr="00BE503F">
        <w:rPr>
          <w:rFonts w:cstheme="minorHAnsi"/>
          <w:sz w:val="22"/>
          <w:szCs w:val="22"/>
        </w:rPr>
        <w:t>any patients continue to experience barriers while communicatin</w:t>
      </w:r>
      <w:r w:rsidR="00782F0F">
        <w:rPr>
          <w:rFonts w:cstheme="minorHAnsi"/>
          <w:sz w:val="22"/>
          <w:szCs w:val="22"/>
        </w:rPr>
        <w:t>g with their healthcare professionals</w:t>
      </w:r>
      <w:r w:rsidR="005E7456" w:rsidRPr="00BE503F">
        <w:rPr>
          <w:rFonts w:cstheme="minorHAnsi"/>
          <w:sz w:val="22"/>
          <w:szCs w:val="22"/>
        </w:rPr>
        <w:t xml:space="preserve"> [1]</w:t>
      </w:r>
      <w:r w:rsidR="00782F0F">
        <w:rPr>
          <w:rFonts w:cstheme="minorHAnsi"/>
          <w:sz w:val="22"/>
          <w:szCs w:val="22"/>
        </w:rPr>
        <w:t>.</w:t>
      </w:r>
      <w:r w:rsidR="0028450B" w:rsidRPr="00BE503F">
        <w:rPr>
          <w:rFonts w:eastAsia="Times New Roman" w:cstheme="minorHAnsi"/>
          <w:color w:val="111111"/>
          <w:sz w:val="22"/>
          <w:szCs w:val="22"/>
          <w:shd w:val="clear" w:color="auto" w:fill="FBFBF3"/>
        </w:rPr>
        <w:t xml:space="preserve"> </w:t>
      </w:r>
      <w:r w:rsidR="005E7456" w:rsidRPr="00BE503F">
        <w:rPr>
          <w:rFonts w:cstheme="minorHAnsi"/>
          <w:sz w:val="22"/>
          <w:szCs w:val="22"/>
        </w:rPr>
        <w:t>For this reason, numerous interventions have been developed an</w:t>
      </w:r>
      <w:r w:rsidR="00782F0F">
        <w:rPr>
          <w:rFonts w:cstheme="minorHAnsi"/>
          <w:sz w:val="22"/>
          <w:szCs w:val="22"/>
        </w:rPr>
        <w:t>d implemented to optimize</w:t>
      </w:r>
      <w:r w:rsidR="005E7456" w:rsidRPr="00BE503F">
        <w:rPr>
          <w:rFonts w:cstheme="minorHAnsi"/>
          <w:sz w:val="22"/>
          <w:szCs w:val="22"/>
        </w:rPr>
        <w:t xml:space="preserve"> healthcare professionals’ att</w:t>
      </w:r>
      <w:r w:rsidR="00782F0F">
        <w:rPr>
          <w:rFonts w:cstheme="minorHAnsi"/>
          <w:sz w:val="22"/>
          <w:szCs w:val="22"/>
        </w:rPr>
        <w:t xml:space="preserve">itudes and </w:t>
      </w:r>
      <w:r w:rsidR="005E7456" w:rsidRPr="00BE503F">
        <w:rPr>
          <w:rFonts w:cstheme="minorHAnsi"/>
          <w:sz w:val="22"/>
          <w:szCs w:val="22"/>
        </w:rPr>
        <w:t xml:space="preserve">communication skills to </w:t>
      </w:r>
      <w:r w:rsidR="00782F0F">
        <w:rPr>
          <w:rFonts w:cstheme="minorHAnsi"/>
          <w:sz w:val="22"/>
          <w:szCs w:val="22"/>
        </w:rPr>
        <w:t>really engage with a patient, and</w:t>
      </w:r>
      <w:r w:rsidR="005E7456" w:rsidRPr="00BE503F">
        <w:rPr>
          <w:rFonts w:cstheme="minorHAnsi"/>
          <w:sz w:val="22"/>
          <w:szCs w:val="22"/>
        </w:rPr>
        <w:t xml:space="preserve"> to strengthen a patient's communication skills in order to be heard and understood</w:t>
      </w:r>
      <w:r w:rsidR="00782F0F">
        <w:rPr>
          <w:rFonts w:cstheme="minorHAnsi"/>
          <w:sz w:val="22"/>
          <w:szCs w:val="22"/>
        </w:rPr>
        <w:t>.</w:t>
      </w:r>
      <w:r w:rsidR="005E7456" w:rsidRPr="00BE503F">
        <w:rPr>
          <w:rFonts w:cstheme="minorHAnsi"/>
          <w:sz w:val="22"/>
          <w:szCs w:val="22"/>
        </w:rPr>
        <w:t xml:space="preserve"> </w:t>
      </w:r>
    </w:p>
    <w:p w:rsidR="00C95928" w:rsidRPr="00BE503F" w:rsidRDefault="00C95928" w:rsidP="00BE503F">
      <w:pPr>
        <w:spacing w:before="100" w:beforeAutospacing="1" w:after="100" w:afterAutospacing="1" w:line="276" w:lineRule="auto"/>
        <w:rPr>
          <w:rFonts w:eastAsia="Times New Roman" w:cstheme="minorHAnsi"/>
          <w:sz w:val="22"/>
          <w:szCs w:val="22"/>
        </w:rPr>
      </w:pPr>
      <w:r w:rsidRPr="00BE503F">
        <w:rPr>
          <w:rFonts w:eastAsia="Times New Roman" w:cstheme="minorHAnsi"/>
          <w:sz w:val="22"/>
          <w:szCs w:val="22"/>
        </w:rPr>
        <w:t xml:space="preserve">For </w:t>
      </w:r>
      <w:r w:rsidR="00134715" w:rsidRPr="00BE503F">
        <w:rPr>
          <w:rFonts w:eastAsia="Times New Roman" w:cstheme="minorHAnsi"/>
          <w:sz w:val="22"/>
          <w:szCs w:val="22"/>
        </w:rPr>
        <w:t>instance,</w:t>
      </w:r>
      <w:r w:rsidRPr="00BE503F">
        <w:rPr>
          <w:rFonts w:eastAsia="Times New Roman" w:cstheme="minorHAnsi"/>
          <w:sz w:val="22"/>
          <w:szCs w:val="22"/>
        </w:rPr>
        <w:t xml:space="preserve"> in a </w:t>
      </w:r>
      <w:r w:rsidR="00134715" w:rsidRPr="00BE503F">
        <w:rPr>
          <w:rFonts w:eastAsia="Times New Roman" w:cstheme="minorHAnsi"/>
          <w:sz w:val="22"/>
          <w:szCs w:val="22"/>
        </w:rPr>
        <w:t>detailed analysis of the interviews</w:t>
      </w:r>
      <w:r w:rsidR="005E7456" w:rsidRPr="00BE503F">
        <w:rPr>
          <w:rFonts w:eastAsia="Times New Roman" w:cstheme="minorHAnsi"/>
          <w:sz w:val="22"/>
          <w:szCs w:val="22"/>
        </w:rPr>
        <w:t xml:space="preserve"> </w:t>
      </w:r>
      <w:r w:rsidRPr="00BE503F">
        <w:rPr>
          <w:rFonts w:eastAsia="Times New Roman" w:cstheme="minorHAnsi"/>
          <w:sz w:val="22"/>
          <w:szCs w:val="22"/>
        </w:rPr>
        <w:t>of patients</w:t>
      </w:r>
      <w:r w:rsidR="005E7456" w:rsidRPr="00BE503F">
        <w:rPr>
          <w:rFonts w:eastAsia="Times New Roman" w:cstheme="minorHAnsi"/>
          <w:sz w:val="22"/>
          <w:szCs w:val="22"/>
        </w:rPr>
        <w:t xml:space="preserve"> four clinically relevant themes</w:t>
      </w:r>
      <w:r w:rsidRPr="00BE503F">
        <w:rPr>
          <w:rFonts w:eastAsia="Times New Roman" w:cstheme="minorHAnsi"/>
          <w:sz w:val="22"/>
          <w:szCs w:val="22"/>
        </w:rPr>
        <w:t xml:space="preserve"> </w:t>
      </w:r>
      <w:r w:rsidR="006A2BE4" w:rsidRPr="00BE503F">
        <w:rPr>
          <w:rFonts w:eastAsia="Times New Roman" w:cstheme="minorHAnsi"/>
          <w:sz w:val="22"/>
          <w:szCs w:val="22"/>
        </w:rPr>
        <w:t>e</w:t>
      </w:r>
      <w:r w:rsidRPr="00BE503F">
        <w:rPr>
          <w:rFonts w:eastAsia="Times New Roman" w:cstheme="minorHAnsi"/>
          <w:sz w:val="22"/>
          <w:szCs w:val="22"/>
        </w:rPr>
        <w:t>merged -</w:t>
      </w:r>
      <w:r w:rsidR="005E7456" w:rsidRPr="00BE503F">
        <w:rPr>
          <w:rFonts w:eastAsia="Times New Roman" w:cstheme="minorHAnsi"/>
          <w:sz w:val="22"/>
          <w:szCs w:val="22"/>
        </w:rPr>
        <w:t xml:space="preserve"> being treated as a person, being treated as an equal, being treated as the physician would want to be </w:t>
      </w:r>
      <w:r w:rsidR="00134715" w:rsidRPr="00BE503F">
        <w:rPr>
          <w:rFonts w:eastAsia="Times New Roman" w:cstheme="minorHAnsi"/>
          <w:sz w:val="22"/>
          <w:szCs w:val="22"/>
        </w:rPr>
        <w:t>treated and</w:t>
      </w:r>
      <w:r w:rsidR="005E7456" w:rsidRPr="00BE503F">
        <w:rPr>
          <w:rFonts w:eastAsia="Times New Roman" w:cstheme="minorHAnsi"/>
          <w:sz w:val="22"/>
          <w:szCs w:val="22"/>
        </w:rPr>
        <w:t xml:space="preserve"> being cared about. Conducting a respectful physician</w:t>
      </w:r>
      <w:r w:rsidR="00782F0F">
        <w:rPr>
          <w:rFonts w:eastAsia="Times New Roman" w:cstheme="minorHAnsi"/>
          <w:sz w:val="22"/>
          <w:szCs w:val="22"/>
        </w:rPr>
        <w:t xml:space="preserve">-patient encounter, does not necessarily involve </w:t>
      </w:r>
      <w:r w:rsidR="005E7456" w:rsidRPr="00BE503F">
        <w:rPr>
          <w:rFonts w:eastAsia="Times New Roman" w:cstheme="minorHAnsi"/>
          <w:sz w:val="22"/>
          <w:szCs w:val="22"/>
        </w:rPr>
        <w:t xml:space="preserve"> complex interventions. Subtle, often non-verbal communicative </w:t>
      </w:r>
      <w:r w:rsidRPr="00BE503F">
        <w:rPr>
          <w:rFonts w:eastAsia="Times New Roman" w:cstheme="minorHAnsi"/>
          <w:sz w:val="22"/>
          <w:szCs w:val="22"/>
        </w:rPr>
        <w:t>behaviours</w:t>
      </w:r>
      <w:r w:rsidR="005E7456" w:rsidRPr="00BE503F">
        <w:rPr>
          <w:rFonts w:eastAsia="Times New Roman" w:cstheme="minorHAnsi"/>
          <w:sz w:val="22"/>
          <w:szCs w:val="22"/>
        </w:rPr>
        <w:t xml:space="preserve">, such as being polite, listening to the patient, being honest and allowing a patient’s input, can already turn a </w:t>
      </w:r>
      <w:r w:rsidRPr="00BE503F">
        <w:rPr>
          <w:rFonts w:eastAsia="Times New Roman" w:cstheme="minorHAnsi"/>
          <w:sz w:val="22"/>
          <w:szCs w:val="22"/>
        </w:rPr>
        <w:t>business-like</w:t>
      </w:r>
      <w:r w:rsidR="005E7456" w:rsidRPr="00BE503F">
        <w:rPr>
          <w:rFonts w:eastAsia="Times New Roman" w:cstheme="minorHAnsi"/>
          <w:sz w:val="22"/>
          <w:szCs w:val="22"/>
        </w:rPr>
        <w:t xml:space="preserve"> patient encounter into a respectful, person-centered visit from which both the patient and the physician</w:t>
      </w:r>
      <w:r w:rsidR="00782F0F">
        <w:rPr>
          <w:rFonts w:eastAsia="Times New Roman" w:cstheme="minorHAnsi"/>
          <w:sz w:val="22"/>
          <w:szCs w:val="22"/>
        </w:rPr>
        <w:t xml:space="preserve"> will benefit</w:t>
      </w:r>
      <w:r w:rsidRPr="00BE503F">
        <w:rPr>
          <w:rFonts w:eastAsia="Times New Roman" w:cstheme="minorHAnsi"/>
          <w:sz w:val="22"/>
          <w:szCs w:val="22"/>
        </w:rPr>
        <w:t>.</w:t>
      </w:r>
    </w:p>
    <w:p w:rsidR="00750B7D" w:rsidRPr="00BE503F" w:rsidRDefault="00750B7D" w:rsidP="00BE503F">
      <w:pPr>
        <w:spacing w:before="100" w:beforeAutospacing="1" w:after="100" w:afterAutospacing="1" w:line="276" w:lineRule="auto"/>
        <w:rPr>
          <w:rFonts w:eastAsia="Times New Roman" w:cstheme="minorHAnsi"/>
          <w:sz w:val="22"/>
          <w:szCs w:val="22"/>
        </w:rPr>
      </w:pPr>
      <w:r w:rsidRPr="00BE503F">
        <w:rPr>
          <w:rFonts w:eastAsia="Times New Roman" w:cstheme="minorHAnsi"/>
          <w:sz w:val="22"/>
          <w:szCs w:val="22"/>
        </w:rPr>
        <w:t xml:space="preserve">Medically unexplained physical symptoms (MUPS) </w:t>
      </w:r>
      <w:r w:rsidR="00F169C6" w:rsidRPr="00BE503F">
        <w:rPr>
          <w:rFonts w:eastAsia="Times New Roman" w:cstheme="minorHAnsi"/>
          <w:sz w:val="22"/>
          <w:szCs w:val="22"/>
        </w:rPr>
        <w:t xml:space="preserve">[2] </w:t>
      </w:r>
      <w:r w:rsidRPr="00BE503F">
        <w:rPr>
          <w:rFonts w:eastAsia="Times New Roman" w:cstheme="minorHAnsi"/>
          <w:sz w:val="22"/>
          <w:szCs w:val="22"/>
        </w:rPr>
        <w:t xml:space="preserve">burden patients in their well-being and functioning and have a prevalence of approximately 25-50% in primary and specialist care.  Physicians and other health care professionals often find patients with unexplained symptoms difficult to manage and the patients are not always </w:t>
      </w:r>
      <w:r w:rsidR="00134715" w:rsidRPr="00BE503F">
        <w:rPr>
          <w:rFonts w:eastAsia="Times New Roman" w:cstheme="minorHAnsi"/>
          <w:sz w:val="22"/>
          <w:szCs w:val="22"/>
        </w:rPr>
        <w:t>understood.</w:t>
      </w:r>
      <w:r w:rsidRPr="00BE503F">
        <w:rPr>
          <w:rFonts w:eastAsia="Times New Roman" w:cstheme="minorHAnsi"/>
          <w:sz w:val="22"/>
          <w:szCs w:val="22"/>
        </w:rPr>
        <w:t xml:space="preserve"> They are very well able to exclude diseases in case of symptoms that are not easily understood. Yet, they experience difficulties in explaining MUPS in terms of perpetuating factors and in motivating patients for therapy aimed at limiting the consequences of symptoms in case of moderate and persistent MUPS. Since there are various MUPS explanations and approaches patients easily get confused by different and sometimes inconsistent messages from doctors and hence clear communication at the interface between primary and secondary care is necessary. Explaining MUPS in a person-centered way, answering GPs’ referral questions and patients’ questions, and giving a clear advice to patient and GP could improve MUPS specialist care and positively influence patient outcomes</w:t>
      </w:r>
      <w:r w:rsidR="00DB4FC7">
        <w:rPr>
          <w:rFonts w:eastAsia="Times New Roman" w:cstheme="minorHAnsi"/>
          <w:sz w:val="22"/>
          <w:szCs w:val="22"/>
        </w:rPr>
        <w:t>.</w:t>
      </w:r>
      <w:r w:rsidRPr="00BE503F">
        <w:rPr>
          <w:rFonts w:eastAsia="Times New Roman" w:cstheme="minorHAnsi"/>
          <w:sz w:val="22"/>
          <w:szCs w:val="22"/>
        </w:rPr>
        <w:t xml:space="preserve">  </w:t>
      </w:r>
    </w:p>
    <w:p w:rsidR="00C64628" w:rsidRPr="00BE503F" w:rsidRDefault="00C95928" w:rsidP="00BE503F">
      <w:pPr>
        <w:spacing w:before="100" w:beforeAutospacing="1" w:after="100" w:afterAutospacing="1" w:line="276" w:lineRule="auto"/>
        <w:rPr>
          <w:rFonts w:eastAsia="Times New Roman" w:cstheme="minorHAnsi"/>
          <w:sz w:val="22"/>
          <w:szCs w:val="22"/>
        </w:rPr>
      </w:pPr>
      <w:r w:rsidRPr="00BE503F">
        <w:rPr>
          <w:rFonts w:cstheme="minorHAnsi"/>
          <w:sz w:val="22"/>
          <w:szCs w:val="22"/>
        </w:rPr>
        <w:t>Physicians</w:t>
      </w:r>
      <w:r w:rsidR="00C64628" w:rsidRPr="00BE503F">
        <w:rPr>
          <w:rFonts w:cstheme="minorHAnsi"/>
          <w:sz w:val="22"/>
          <w:szCs w:val="22"/>
        </w:rPr>
        <w:t xml:space="preserve"> must engage in a true partnership </w:t>
      </w:r>
      <w:r w:rsidRPr="00BE503F">
        <w:rPr>
          <w:rFonts w:cstheme="minorHAnsi"/>
          <w:sz w:val="22"/>
          <w:szCs w:val="22"/>
        </w:rPr>
        <w:t>with their</w:t>
      </w:r>
      <w:r w:rsidR="00C64628" w:rsidRPr="00BE503F">
        <w:rPr>
          <w:rFonts w:cstheme="minorHAnsi"/>
          <w:sz w:val="22"/>
          <w:szCs w:val="22"/>
        </w:rPr>
        <w:t xml:space="preserve"> patient</w:t>
      </w:r>
      <w:r w:rsidRPr="00BE503F">
        <w:rPr>
          <w:rFonts w:cstheme="minorHAnsi"/>
          <w:sz w:val="22"/>
          <w:szCs w:val="22"/>
        </w:rPr>
        <w:t>s as unique individuals always</w:t>
      </w:r>
      <w:r w:rsidR="00C64628" w:rsidRPr="00BE503F">
        <w:rPr>
          <w:rFonts w:cstheme="minorHAnsi"/>
          <w:sz w:val="22"/>
          <w:szCs w:val="22"/>
        </w:rPr>
        <w:t xml:space="preserve"> </w:t>
      </w:r>
      <w:r w:rsidR="00750B7D" w:rsidRPr="00BE503F">
        <w:rPr>
          <w:rFonts w:cstheme="minorHAnsi"/>
          <w:sz w:val="22"/>
          <w:szCs w:val="22"/>
        </w:rPr>
        <w:t>considering</w:t>
      </w:r>
      <w:r w:rsidR="00C64628" w:rsidRPr="00BE503F">
        <w:rPr>
          <w:rFonts w:cstheme="minorHAnsi"/>
          <w:sz w:val="22"/>
          <w:szCs w:val="22"/>
        </w:rPr>
        <w:t xml:space="preserve"> the social determinants </w:t>
      </w:r>
      <w:r w:rsidR="00DB4FC7">
        <w:rPr>
          <w:rFonts w:cstheme="minorHAnsi"/>
          <w:sz w:val="22"/>
          <w:szCs w:val="22"/>
        </w:rPr>
        <w:t xml:space="preserve">of health </w:t>
      </w:r>
      <w:r w:rsidR="00C64628" w:rsidRPr="00BE503F">
        <w:rPr>
          <w:rFonts w:cstheme="minorHAnsi"/>
          <w:sz w:val="22"/>
          <w:szCs w:val="22"/>
        </w:rPr>
        <w:t xml:space="preserve">specific </w:t>
      </w:r>
      <w:r w:rsidR="00DB4FC7">
        <w:rPr>
          <w:rFonts w:cstheme="minorHAnsi"/>
          <w:sz w:val="22"/>
          <w:szCs w:val="22"/>
        </w:rPr>
        <w:t xml:space="preserve">to each person and   context. Important                                                                                                                                                                                                                                                                                                                                                                                                                                                                                                                                                                                                                                                                                                                                                                        </w:t>
      </w:r>
      <w:r w:rsidR="00C64628" w:rsidRPr="00BE503F">
        <w:rPr>
          <w:rFonts w:cstheme="minorHAnsi"/>
          <w:sz w:val="22"/>
          <w:szCs w:val="22"/>
        </w:rPr>
        <w:t xml:space="preserve">attributes of the physician include listening and looking attentively with the ability to adapt and personalize each anamnesis and physical examination relevant to the individual </w:t>
      </w:r>
      <w:r w:rsidR="0028450B" w:rsidRPr="00BE503F">
        <w:rPr>
          <w:rFonts w:cstheme="minorHAnsi"/>
          <w:sz w:val="22"/>
          <w:szCs w:val="22"/>
        </w:rPr>
        <w:t>person.</w:t>
      </w:r>
      <w:r w:rsidR="00C64628" w:rsidRPr="00BE503F">
        <w:rPr>
          <w:rFonts w:cstheme="minorHAnsi"/>
          <w:color w:val="232323"/>
          <w:sz w:val="22"/>
          <w:szCs w:val="22"/>
        </w:rPr>
        <w:t xml:space="preserve"> </w:t>
      </w:r>
    </w:p>
    <w:p w:rsidR="00870B7E" w:rsidRPr="00DB4FC7" w:rsidRDefault="00922212" w:rsidP="00BE503F">
      <w:pPr>
        <w:spacing w:before="100" w:beforeAutospacing="1" w:after="100" w:afterAutospacing="1" w:line="276" w:lineRule="auto"/>
        <w:rPr>
          <w:rFonts w:eastAsia="Times New Roman" w:cstheme="minorHAnsi"/>
          <w:b/>
        </w:rPr>
      </w:pPr>
      <w:r w:rsidRPr="00DB4FC7">
        <w:rPr>
          <w:rFonts w:cstheme="minorHAnsi"/>
          <w:b/>
          <w:color w:val="232323"/>
        </w:rPr>
        <w:t xml:space="preserve">The </w:t>
      </w:r>
      <w:r w:rsidR="00DB4FC7" w:rsidRPr="00DB4FC7">
        <w:rPr>
          <w:rFonts w:cstheme="minorHAnsi"/>
          <w:b/>
          <w:color w:val="232323"/>
        </w:rPr>
        <w:t>Person Centered Physician</w:t>
      </w:r>
      <w:r w:rsidR="00DB4FC7" w:rsidRPr="00DB4FC7">
        <w:rPr>
          <w:rFonts w:cstheme="minorHAnsi"/>
          <w:b/>
        </w:rPr>
        <w:t xml:space="preserve"> </w:t>
      </w:r>
    </w:p>
    <w:p w:rsidR="00870B7E" w:rsidRPr="00DB4FC7" w:rsidRDefault="00870B7E" w:rsidP="00DB4FC7">
      <w:pPr>
        <w:spacing w:line="276" w:lineRule="auto"/>
        <w:rPr>
          <w:rFonts w:cstheme="minorHAnsi"/>
          <w:color w:val="111111"/>
          <w:sz w:val="22"/>
          <w:szCs w:val="22"/>
          <w:shd w:val="clear" w:color="auto" w:fill="FBFBF3"/>
        </w:rPr>
      </w:pPr>
      <w:r w:rsidRPr="00BE503F">
        <w:rPr>
          <w:rFonts w:cstheme="minorHAnsi"/>
          <w:sz w:val="22"/>
          <w:szCs w:val="22"/>
        </w:rPr>
        <w:t xml:space="preserve">Person-centered medicine involves physicians </w:t>
      </w:r>
      <w:r w:rsidRPr="00BE503F">
        <w:rPr>
          <w:rFonts w:cstheme="minorHAnsi"/>
          <w:color w:val="232323"/>
          <w:sz w:val="22"/>
          <w:szCs w:val="22"/>
        </w:rPr>
        <w:t xml:space="preserve">treating patients as whole human beings rather than as a symptom, collection of symptoms or a </w:t>
      </w:r>
      <w:r w:rsidR="00F169C6" w:rsidRPr="00BE503F">
        <w:rPr>
          <w:rFonts w:cstheme="minorHAnsi"/>
          <w:color w:val="232323"/>
          <w:sz w:val="22"/>
          <w:szCs w:val="22"/>
        </w:rPr>
        <w:t xml:space="preserve">disease. [3] </w:t>
      </w:r>
      <w:r w:rsidR="0028450B" w:rsidRPr="00BE503F">
        <w:rPr>
          <w:rFonts w:cstheme="minorHAnsi"/>
          <w:color w:val="111111"/>
          <w:sz w:val="22"/>
          <w:szCs w:val="22"/>
          <w:shd w:val="clear" w:color="auto" w:fill="FBFBF3"/>
        </w:rPr>
        <w:t xml:space="preserve"> </w:t>
      </w:r>
      <w:r w:rsidRPr="00BE503F">
        <w:rPr>
          <w:rFonts w:cstheme="minorHAnsi"/>
          <w:color w:val="232323"/>
          <w:sz w:val="22"/>
          <w:szCs w:val="22"/>
        </w:rPr>
        <w:t xml:space="preserve"> </w:t>
      </w:r>
      <w:r w:rsidRPr="00BE503F">
        <w:rPr>
          <w:rFonts w:cstheme="minorHAnsi"/>
          <w:sz w:val="22"/>
          <w:szCs w:val="22"/>
        </w:rPr>
        <w:t xml:space="preserve">He or she needs to be approachable, interested and inspire confidence, so that showing compassion and caring may absorb people’s pain and anxieties without losing focus. It takes time to listen and communicate honestly and effectively with patients, relatives, staff teams, managers, peers, and local and national dignitaries pitched at </w:t>
      </w:r>
      <w:r w:rsidRPr="00BE503F">
        <w:rPr>
          <w:rFonts w:cstheme="minorHAnsi"/>
          <w:sz w:val="22"/>
          <w:szCs w:val="22"/>
        </w:rPr>
        <w:lastRenderedPageBreak/>
        <w:t xml:space="preserve">the appropriate level whilst putting everyone at ease. Within a supporting clinical team, </w:t>
      </w:r>
      <w:r w:rsidRPr="00BE503F">
        <w:rPr>
          <w:rFonts w:ascii="Tahoma" w:eastAsia="MS Gothic" w:hAnsi="Tahoma" w:cs="Tahoma"/>
          <w:sz w:val="22"/>
          <w:szCs w:val="22"/>
        </w:rPr>
        <w:t> </w:t>
      </w:r>
      <w:r w:rsidRPr="00BE503F">
        <w:rPr>
          <w:rFonts w:cstheme="minorHAnsi"/>
          <w:sz w:val="22"/>
          <w:szCs w:val="22"/>
        </w:rPr>
        <w:t xml:space="preserve">it is essential to show respect for all its members, know their names, their capabilities, and their contribution to the team, as well as to be fair and non- judgmental.  </w:t>
      </w:r>
    </w:p>
    <w:p w:rsidR="00870B7E" w:rsidRPr="00BE503F" w:rsidRDefault="00870B7E" w:rsidP="00BE503F">
      <w:pPr>
        <w:spacing w:before="100" w:beforeAutospacing="1" w:after="100" w:afterAutospacing="1" w:line="276" w:lineRule="auto"/>
        <w:rPr>
          <w:rFonts w:eastAsia="Times New Roman" w:cstheme="minorHAnsi"/>
          <w:sz w:val="22"/>
          <w:szCs w:val="22"/>
        </w:rPr>
      </w:pPr>
      <w:r w:rsidRPr="00BE503F">
        <w:rPr>
          <w:rFonts w:eastAsia="Times New Roman" w:cstheme="minorHAnsi"/>
          <w:sz w:val="22"/>
          <w:szCs w:val="22"/>
        </w:rPr>
        <w:t>The evidence for the application of a physician’s knowledge and technical skills must be clear within the context of the individual patient. The physician needs to be able to synthesize conflicting and incomplete information, and to deal with uncertainty before reaching a probable diagnosis. Protocols and guidelines abound but physicians often must work outside the</w:t>
      </w:r>
      <w:r w:rsidR="00DB4FC7">
        <w:rPr>
          <w:rFonts w:eastAsia="Times New Roman" w:cstheme="minorHAnsi"/>
          <w:sz w:val="22"/>
          <w:szCs w:val="22"/>
        </w:rPr>
        <w:t xml:space="preserve">se in the best interests of </w:t>
      </w:r>
      <w:r w:rsidRPr="00BE503F">
        <w:rPr>
          <w:rFonts w:eastAsia="Times New Roman" w:cstheme="minorHAnsi"/>
          <w:sz w:val="22"/>
          <w:szCs w:val="22"/>
        </w:rPr>
        <w:t>patient</w:t>
      </w:r>
      <w:r w:rsidR="00DB4FC7">
        <w:rPr>
          <w:rFonts w:eastAsia="Times New Roman" w:cstheme="minorHAnsi"/>
          <w:sz w:val="22"/>
          <w:szCs w:val="22"/>
        </w:rPr>
        <w:t>s</w:t>
      </w:r>
      <w:r w:rsidRPr="00BE503F">
        <w:rPr>
          <w:rFonts w:eastAsia="Times New Roman" w:cstheme="minorHAnsi"/>
          <w:sz w:val="22"/>
          <w:szCs w:val="22"/>
        </w:rPr>
        <w:t>,</w:t>
      </w:r>
      <w:r w:rsidR="00DB4FC7">
        <w:rPr>
          <w:rFonts w:eastAsia="Times New Roman" w:cstheme="minorHAnsi"/>
          <w:sz w:val="22"/>
          <w:szCs w:val="22"/>
        </w:rPr>
        <w:t xml:space="preserve"> as they express them, </w:t>
      </w:r>
      <w:r w:rsidRPr="00BE503F">
        <w:rPr>
          <w:rFonts w:eastAsia="Times New Roman" w:cstheme="minorHAnsi"/>
          <w:sz w:val="22"/>
          <w:szCs w:val="22"/>
        </w:rPr>
        <w:t>for example when the best treatment for one condition may make</w:t>
      </w:r>
      <w:r w:rsidR="00DB4FC7">
        <w:rPr>
          <w:rFonts w:eastAsia="Times New Roman" w:cstheme="minorHAnsi"/>
          <w:sz w:val="22"/>
          <w:szCs w:val="22"/>
        </w:rPr>
        <w:t xml:space="preserve"> a co-existing condition worse.</w:t>
      </w:r>
    </w:p>
    <w:p w:rsidR="00870B7E" w:rsidRPr="00BE503F" w:rsidRDefault="00870B7E" w:rsidP="00BE503F">
      <w:pPr>
        <w:spacing w:before="100" w:beforeAutospacing="1" w:after="100" w:afterAutospacing="1" w:line="276" w:lineRule="auto"/>
        <w:rPr>
          <w:rFonts w:eastAsia="Times New Roman" w:cstheme="minorHAnsi"/>
          <w:sz w:val="22"/>
          <w:szCs w:val="22"/>
        </w:rPr>
      </w:pPr>
      <w:r w:rsidRPr="00BE503F">
        <w:rPr>
          <w:rFonts w:eastAsia="Times New Roman" w:cstheme="minorHAnsi"/>
          <w:sz w:val="22"/>
          <w:szCs w:val="22"/>
        </w:rPr>
        <w:t xml:space="preserve">Physicians in their everyday practice have to manage risk. Many patients are alive today because doctors took risks. Physicians need to bring all their professional experience to bear on knowing when acceptable, informed and carefully considered risk ends and recklessness begins - and share that information openly and honestly with their patients, always respecting that the final decision is the patient’s, yet carrying and accepting ultimate responsibility for their professional actions. </w:t>
      </w:r>
    </w:p>
    <w:p w:rsidR="00870B7E" w:rsidRPr="00BE503F" w:rsidRDefault="00870B7E" w:rsidP="00BE503F">
      <w:pPr>
        <w:spacing w:before="100" w:beforeAutospacing="1" w:after="100" w:afterAutospacing="1" w:line="276" w:lineRule="auto"/>
        <w:rPr>
          <w:rFonts w:eastAsia="Times New Roman" w:cstheme="minorHAnsi"/>
          <w:sz w:val="22"/>
          <w:szCs w:val="22"/>
        </w:rPr>
      </w:pPr>
      <w:r w:rsidRPr="00BE503F">
        <w:rPr>
          <w:rFonts w:eastAsia="Times New Roman" w:cstheme="minorHAnsi"/>
          <w:sz w:val="22"/>
          <w:szCs w:val="22"/>
        </w:rPr>
        <w:t>Physicians need to recognise that change both in medicine and society is constant and ensure that professional standards</w:t>
      </w:r>
      <w:r w:rsidR="00134715" w:rsidRPr="00BE503F">
        <w:rPr>
          <w:rFonts w:eastAsia="Times New Roman" w:cstheme="minorHAnsi"/>
          <w:sz w:val="22"/>
          <w:szCs w:val="22"/>
        </w:rPr>
        <w:t>,</w:t>
      </w:r>
      <w:r w:rsidRPr="00BE503F">
        <w:rPr>
          <w:rFonts w:eastAsia="Times New Roman" w:cstheme="minorHAnsi"/>
          <w:sz w:val="22"/>
          <w:szCs w:val="22"/>
        </w:rPr>
        <w:t xml:space="preserve"> which are fundamental</w:t>
      </w:r>
      <w:r w:rsidR="00134715" w:rsidRPr="00BE503F">
        <w:rPr>
          <w:rFonts w:eastAsia="Times New Roman" w:cstheme="minorHAnsi"/>
          <w:sz w:val="22"/>
          <w:szCs w:val="22"/>
        </w:rPr>
        <w:t>,</w:t>
      </w:r>
      <w:r w:rsidRPr="00BE503F">
        <w:rPr>
          <w:rFonts w:eastAsia="Times New Roman" w:cstheme="minorHAnsi"/>
          <w:sz w:val="22"/>
          <w:szCs w:val="22"/>
        </w:rPr>
        <w:t xml:space="preserve"> are preserved while those practices that are simply a product of their time are allowed to lapse. They should have the ability to remain calm and proficient when under pressure and still make clear and timely decisions on behalf of their patients. </w:t>
      </w:r>
    </w:p>
    <w:p w:rsidR="00870B7E" w:rsidRPr="00BE503F" w:rsidRDefault="00870B7E" w:rsidP="00BE503F">
      <w:pPr>
        <w:spacing w:before="100" w:beforeAutospacing="1" w:after="100" w:afterAutospacing="1" w:line="276" w:lineRule="auto"/>
        <w:rPr>
          <w:rFonts w:eastAsia="Times New Roman" w:cstheme="minorHAnsi"/>
          <w:sz w:val="22"/>
          <w:szCs w:val="22"/>
        </w:rPr>
      </w:pPr>
      <w:r w:rsidRPr="00BE503F">
        <w:rPr>
          <w:rFonts w:eastAsia="Times New Roman" w:cstheme="minorHAnsi"/>
          <w:sz w:val="22"/>
          <w:szCs w:val="22"/>
        </w:rPr>
        <w:t xml:space="preserve">Physicians should be altruistic and visionary leaders who are competent and confident about their standards and steadfastly maintain their own and the team’s professional values. They should be inspiring, always learning and teaching without fear of being proved wrong or being humiliated. They should show leadership and at the same time work collegially with all members of the health team. </w:t>
      </w:r>
    </w:p>
    <w:p w:rsidR="00922212" w:rsidRPr="00314F6C" w:rsidRDefault="00314F6C" w:rsidP="00BE503F">
      <w:pPr>
        <w:spacing w:before="100" w:beforeAutospacing="1" w:after="100" w:afterAutospacing="1" w:line="276" w:lineRule="auto"/>
        <w:rPr>
          <w:rFonts w:eastAsia="Times New Roman" w:cstheme="minorHAnsi"/>
          <w:b/>
        </w:rPr>
      </w:pPr>
      <w:r w:rsidRPr="00314F6C">
        <w:rPr>
          <w:rFonts w:eastAsia="Times New Roman" w:cstheme="minorHAnsi"/>
          <w:b/>
        </w:rPr>
        <w:t>The R</w:t>
      </w:r>
      <w:r w:rsidR="00760220" w:rsidRPr="00314F6C">
        <w:rPr>
          <w:rFonts w:eastAsia="Times New Roman" w:cstheme="minorHAnsi"/>
          <w:b/>
        </w:rPr>
        <w:t xml:space="preserve">elevance of </w:t>
      </w:r>
      <w:r w:rsidR="00922212" w:rsidRPr="00314F6C">
        <w:rPr>
          <w:rFonts w:eastAsia="Times New Roman" w:cstheme="minorHAnsi"/>
          <w:b/>
        </w:rPr>
        <w:t>Medical Education</w:t>
      </w:r>
    </w:p>
    <w:p w:rsidR="007F41AC" w:rsidRPr="00BE503F" w:rsidRDefault="007F41AC" w:rsidP="00BE503F">
      <w:pPr>
        <w:spacing w:before="100" w:beforeAutospacing="1" w:after="100" w:afterAutospacing="1" w:line="276" w:lineRule="auto"/>
        <w:rPr>
          <w:rFonts w:eastAsia="Times New Roman" w:cstheme="minorHAnsi"/>
          <w:sz w:val="22"/>
          <w:szCs w:val="22"/>
        </w:rPr>
      </w:pPr>
      <w:r w:rsidRPr="00BE503F">
        <w:rPr>
          <w:rFonts w:eastAsia="Times New Roman" w:cstheme="minorHAnsi"/>
          <w:sz w:val="22"/>
          <w:szCs w:val="22"/>
        </w:rPr>
        <w:t>In order to take positive action to implement a return to person-centered medicine, it is important to focus particularly on all stages of a physician’s education including the selection of medical students. The selection of medical students has been conventionally done almost exclusiv</w:t>
      </w:r>
      <w:r w:rsidR="00314F6C">
        <w:rPr>
          <w:rFonts w:eastAsia="Times New Roman" w:cstheme="minorHAnsi"/>
          <w:sz w:val="22"/>
          <w:szCs w:val="22"/>
        </w:rPr>
        <w:t>ely on</w:t>
      </w:r>
      <w:r w:rsidRPr="00BE503F">
        <w:rPr>
          <w:rFonts w:eastAsia="Times New Roman" w:cstheme="minorHAnsi"/>
          <w:sz w:val="22"/>
          <w:szCs w:val="22"/>
        </w:rPr>
        <w:t xml:space="preserve"> the basis of measurements of knowledge and skills relevant to purely scientific disciplines. </w:t>
      </w:r>
      <w:r w:rsidR="00C36AA0" w:rsidRPr="00BE503F">
        <w:rPr>
          <w:rFonts w:eastAsia="Times New Roman" w:cstheme="minorHAnsi"/>
          <w:sz w:val="22"/>
          <w:szCs w:val="22"/>
        </w:rPr>
        <w:t>Indeed,</w:t>
      </w:r>
      <w:r w:rsidRPr="00BE503F">
        <w:rPr>
          <w:rFonts w:eastAsia="Times New Roman" w:cstheme="minorHAnsi"/>
          <w:sz w:val="22"/>
          <w:szCs w:val="22"/>
        </w:rPr>
        <w:t xml:space="preserve"> a recently published statement on the core values and attributes needed to study medicine in the United Kingdom entitled ‘selecting for excellence’ </w:t>
      </w:r>
      <w:r w:rsidR="00F169C6" w:rsidRPr="00BE503F">
        <w:rPr>
          <w:rFonts w:eastAsia="Times New Roman" w:cstheme="minorHAnsi"/>
          <w:sz w:val="22"/>
          <w:szCs w:val="22"/>
        </w:rPr>
        <w:t>(</w:t>
      </w:r>
      <w:r w:rsidR="00845A05" w:rsidRPr="00BE503F">
        <w:rPr>
          <w:rFonts w:eastAsia="Times New Roman" w:cstheme="minorHAnsi"/>
          <w:sz w:val="22"/>
          <w:szCs w:val="22"/>
        </w:rPr>
        <w:t>4) itemizes</w:t>
      </w:r>
      <w:r w:rsidRPr="00BE503F">
        <w:rPr>
          <w:rFonts w:eastAsia="Times New Roman" w:cstheme="minorHAnsi"/>
          <w:sz w:val="22"/>
          <w:szCs w:val="22"/>
        </w:rPr>
        <w:t xml:space="preserve"> 17 key skills and attributes – 16</w:t>
      </w:r>
      <w:r w:rsidRPr="00BE503F">
        <w:rPr>
          <w:rFonts w:eastAsia="Times New Roman" w:cstheme="minorHAnsi"/>
          <w:position w:val="6"/>
          <w:sz w:val="22"/>
          <w:szCs w:val="22"/>
        </w:rPr>
        <w:t xml:space="preserve">th </w:t>
      </w:r>
      <w:r w:rsidRPr="00BE503F">
        <w:rPr>
          <w:rFonts w:eastAsia="Times New Roman" w:cstheme="minorHAnsi"/>
          <w:sz w:val="22"/>
          <w:szCs w:val="22"/>
        </w:rPr>
        <w:t xml:space="preserve">in the list is ‘empathy and the ability to care for others’ and at the bottom of the list is ‘honesty’ – an attribute essential for a physician’s </w:t>
      </w:r>
      <w:r w:rsidR="00C36AA0" w:rsidRPr="00BE503F">
        <w:rPr>
          <w:rFonts w:eastAsia="Times New Roman" w:cstheme="minorHAnsi"/>
          <w:sz w:val="22"/>
          <w:szCs w:val="22"/>
        </w:rPr>
        <w:t>integrity!</w:t>
      </w:r>
      <w:r w:rsidRPr="00BE503F">
        <w:rPr>
          <w:rFonts w:eastAsia="Times New Roman" w:cstheme="minorHAnsi"/>
          <w:sz w:val="22"/>
          <w:szCs w:val="22"/>
        </w:rPr>
        <w:t xml:space="preserve"> </w:t>
      </w:r>
    </w:p>
    <w:p w:rsidR="007F41AC" w:rsidRPr="00BE503F" w:rsidRDefault="007F41AC" w:rsidP="00BE503F">
      <w:pPr>
        <w:spacing w:before="100" w:beforeAutospacing="1" w:after="100" w:afterAutospacing="1" w:line="276" w:lineRule="auto"/>
        <w:rPr>
          <w:rFonts w:eastAsia="Times New Roman" w:cstheme="minorHAnsi"/>
          <w:sz w:val="22"/>
          <w:szCs w:val="22"/>
        </w:rPr>
      </w:pPr>
      <w:r w:rsidRPr="00BE503F">
        <w:rPr>
          <w:rFonts w:eastAsia="Times New Roman" w:cstheme="minorHAnsi"/>
          <w:sz w:val="22"/>
          <w:szCs w:val="22"/>
        </w:rPr>
        <w:t xml:space="preserve">There needs to be a shift to a greater emphasis on the student’s humanistic values and aptitude, recognizing the key importance of the ethical basis of the patient-physician relationship, the autonomy of the person seeking professional help, and each person’s biological, psychosocial, and spiritual </w:t>
      </w:r>
      <w:r w:rsidR="00845A05" w:rsidRPr="00BE503F">
        <w:rPr>
          <w:rFonts w:eastAsia="Times New Roman" w:cstheme="minorHAnsi"/>
          <w:sz w:val="22"/>
          <w:szCs w:val="22"/>
        </w:rPr>
        <w:t>dimensions.</w:t>
      </w:r>
      <w:r w:rsidRPr="00BE503F">
        <w:rPr>
          <w:rFonts w:eastAsia="Times New Roman" w:cstheme="minorHAnsi"/>
          <w:sz w:val="22"/>
          <w:szCs w:val="22"/>
        </w:rPr>
        <w:t xml:space="preserve"> </w:t>
      </w:r>
    </w:p>
    <w:p w:rsidR="007F41AC" w:rsidRPr="00BE503F" w:rsidRDefault="007F41AC" w:rsidP="00BE503F">
      <w:pPr>
        <w:spacing w:before="100" w:beforeAutospacing="1" w:after="100" w:afterAutospacing="1" w:line="276" w:lineRule="auto"/>
        <w:rPr>
          <w:rFonts w:eastAsia="Times New Roman" w:cstheme="minorHAnsi"/>
          <w:sz w:val="22"/>
          <w:szCs w:val="22"/>
        </w:rPr>
      </w:pPr>
      <w:r w:rsidRPr="00BE503F">
        <w:rPr>
          <w:rFonts w:eastAsia="Times New Roman" w:cstheme="minorHAnsi"/>
          <w:sz w:val="22"/>
          <w:szCs w:val="22"/>
        </w:rPr>
        <w:lastRenderedPageBreak/>
        <w:t xml:space="preserve">The WMA Statement on Medical Education </w:t>
      </w:r>
      <w:r w:rsidRPr="00BE503F">
        <w:rPr>
          <w:rFonts w:eastAsia="Times New Roman" w:cstheme="minorHAnsi"/>
          <w:color w:val="383D42"/>
          <w:sz w:val="22"/>
          <w:szCs w:val="22"/>
        </w:rPr>
        <w:t xml:space="preserve">and the Selection of Medical Students </w:t>
      </w:r>
      <w:r w:rsidR="005B2B9D" w:rsidRPr="00BE503F">
        <w:rPr>
          <w:rFonts w:eastAsia="Times New Roman" w:cstheme="minorHAnsi"/>
          <w:color w:val="383D42"/>
          <w:sz w:val="22"/>
          <w:szCs w:val="22"/>
        </w:rPr>
        <w:t xml:space="preserve">(5) </w:t>
      </w:r>
      <w:r w:rsidR="00314F6C">
        <w:rPr>
          <w:rFonts w:eastAsia="Times New Roman" w:cstheme="minorHAnsi"/>
          <w:color w:val="383D42"/>
          <w:sz w:val="22"/>
          <w:szCs w:val="22"/>
        </w:rPr>
        <w:t>states that</w:t>
      </w:r>
      <w:r w:rsidRPr="00BE503F">
        <w:rPr>
          <w:rFonts w:eastAsia="Times New Roman" w:cstheme="minorHAnsi"/>
          <w:color w:val="383D42"/>
          <w:sz w:val="22"/>
          <w:szCs w:val="22"/>
        </w:rPr>
        <w:t xml:space="preserve"> following: </w:t>
      </w:r>
    </w:p>
    <w:p w:rsidR="007F41AC" w:rsidRPr="00BE503F" w:rsidRDefault="007F41AC" w:rsidP="00BE503F">
      <w:pPr>
        <w:spacing w:before="100" w:beforeAutospacing="1" w:after="100" w:afterAutospacing="1" w:line="276" w:lineRule="auto"/>
        <w:rPr>
          <w:rFonts w:eastAsia="Times New Roman" w:cstheme="minorHAnsi"/>
          <w:sz w:val="22"/>
          <w:szCs w:val="22"/>
        </w:rPr>
      </w:pPr>
      <w:r w:rsidRPr="00BE503F">
        <w:rPr>
          <w:rFonts w:eastAsia="Times New Roman" w:cstheme="minorHAnsi"/>
          <w:color w:val="383D42"/>
          <w:sz w:val="22"/>
          <w:szCs w:val="22"/>
        </w:rPr>
        <w:t xml:space="preserve">‘A general liberal education is beneficial for anyone embarking on the study of medicine. A broad cultural education in the arts, humanities, and social sciences, as well as biological and physical sciences, is advantageous. Students should be chosen for the study of medicine on the basis of their intellectual ability, motivation, previous </w:t>
      </w:r>
      <w:r w:rsidRPr="00BE503F">
        <w:rPr>
          <w:rFonts w:eastAsia="Times New Roman" w:cstheme="minorHAnsi"/>
          <w:sz w:val="22"/>
          <w:szCs w:val="22"/>
        </w:rPr>
        <w:t>experiences</w:t>
      </w:r>
      <w:r w:rsidRPr="00BE503F">
        <w:rPr>
          <w:rFonts w:eastAsia="Times New Roman" w:cstheme="minorHAnsi"/>
          <w:color w:val="383D42"/>
          <w:sz w:val="22"/>
          <w:szCs w:val="22"/>
        </w:rPr>
        <w:t xml:space="preserve">, and character and integrity. The numbers admitted for training must meet the needs of the population and be matched by appropriate resources. Selection of students should not be influenced by age, sex, race, creed, political persuasion or national origin, although the mix of students should reflect the population.’ </w:t>
      </w:r>
    </w:p>
    <w:p w:rsidR="00F5046C" w:rsidRPr="00BE503F" w:rsidRDefault="007F41AC" w:rsidP="00BE503F">
      <w:pPr>
        <w:spacing w:before="100" w:beforeAutospacing="1" w:after="100" w:afterAutospacing="1" w:line="276" w:lineRule="auto"/>
        <w:rPr>
          <w:rFonts w:eastAsia="Times New Roman" w:cstheme="minorHAnsi"/>
          <w:sz w:val="22"/>
          <w:szCs w:val="22"/>
        </w:rPr>
      </w:pPr>
      <w:r w:rsidRPr="00BE503F">
        <w:rPr>
          <w:rFonts w:eastAsia="Times New Roman" w:cstheme="minorHAnsi"/>
          <w:sz w:val="22"/>
          <w:szCs w:val="22"/>
        </w:rPr>
        <w:t xml:space="preserve">The focus of student selection should shift to the </w:t>
      </w:r>
      <w:r w:rsidR="00F5046C" w:rsidRPr="00BE503F">
        <w:rPr>
          <w:rFonts w:eastAsia="Times New Roman" w:cstheme="minorHAnsi"/>
          <w:sz w:val="22"/>
          <w:szCs w:val="22"/>
        </w:rPr>
        <w:t>student’s</w:t>
      </w:r>
      <w:r w:rsidRPr="00BE503F">
        <w:rPr>
          <w:rFonts w:eastAsia="Times New Roman" w:cstheme="minorHAnsi"/>
          <w:sz w:val="22"/>
          <w:szCs w:val="22"/>
        </w:rPr>
        <w:t xml:space="preserve"> humanistic values and aptitude, respect for the human rights of all people, attention to the important dynamic of a person’s ‘flesh and </w:t>
      </w:r>
      <w:r w:rsidR="00F5046C" w:rsidRPr="00BE503F">
        <w:rPr>
          <w:rFonts w:eastAsia="Times New Roman" w:cstheme="minorHAnsi"/>
          <w:sz w:val="22"/>
          <w:szCs w:val="22"/>
        </w:rPr>
        <w:t>spirit’</w:t>
      </w:r>
      <w:r w:rsidRPr="00BE503F">
        <w:rPr>
          <w:rFonts w:eastAsia="Times New Roman" w:cstheme="minorHAnsi"/>
          <w:sz w:val="22"/>
          <w:szCs w:val="22"/>
        </w:rPr>
        <w:t xml:space="preserve">, its relation to families and professional environment, and the patient’s autonomy and freedom of choice recognizing the centrality of the dialogue between physician and patient with shared decision making. The disciplines of sociology and philosophy should be given equal emphasis as the purely scientific disciplines. Learning from patients is an essential part of a </w:t>
      </w:r>
      <w:r w:rsidR="00922212" w:rsidRPr="00BE503F">
        <w:rPr>
          <w:rFonts w:eastAsia="Times New Roman" w:cstheme="minorHAnsi"/>
          <w:sz w:val="22"/>
          <w:szCs w:val="22"/>
        </w:rPr>
        <w:t>physician’s</w:t>
      </w:r>
      <w:r w:rsidRPr="00BE503F">
        <w:rPr>
          <w:rFonts w:eastAsia="Times New Roman" w:cstheme="minorHAnsi"/>
          <w:sz w:val="22"/>
          <w:szCs w:val="22"/>
        </w:rPr>
        <w:t xml:space="preserve"> early and continuing </w:t>
      </w:r>
      <w:r w:rsidR="00D17880" w:rsidRPr="00BE503F">
        <w:rPr>
          <w:rFonts w:eastAsia="Times New Roman" w:cstheme="minorHAnsi"/>
          <w:sz w:val="22"/>
          <w:szCs w:val="22"/>
        </w:rPr>
        <w:t xml:space="preserve">education and the person centered approach should be mandatory since the early professional years before proceeding to specializations. </w:t>
      </w:r>
    </w:p>
    <w:p w:rsidR="00922212" w:rsidRPr="00BE503F" w:rsidRDefault="004F210C" w:rsidP="00BE503F">
      <w:pPr>
        <w:spacing w:before="100" w:beforeAutospacing="1" w:after="100" w:afterAutospacing="1" w:line="276" w:lineRule="auto"/>
        <w:rPr>
          <w:rFonts w:eastAsia="Times New Roman" w:cstheme="minorHAnsi"/>
          <w:sz w:val="22"/>
          <w:szCs w:val="22"/>
        </w:rPr>
      </w:pPr>
      <w:r w:rsidRPr="00BE503F">
        <w:rPr>
          <w:rFonts w:eastAsia="Times New Roman" w:cstheme="minorHAnsi"/>
          <w:sz w:val="22"/>
          <w:szCs w:val="22"/>
        </w:rPr>
        <w:t xml:space="preserve">The doctor-patient </w:t>
      </w:r>
      <w:r w:rsidR="00F5046C" w:rsidRPr="00BE503F">
        <w:rPr>
          <w:rFonts w:eastAsia="Times New Roman" w:cstheme="minorHAnsi"/>
          <w:sz w:val="22"/>
          <w:szCs w:val="22"/>
        </w:rPr>
        <w:t>relationship demands</w:t>
      </w:r>
      <w:r w:rsidRPr="00BE503F">
        <w:rPr>
          <w:rFonts w:eastAsia="Times New Roman" w:cstheme="minorHAnsi"/>
          <w:sz w:val="22"/>
          <w:szCs w:val="22"/>
        </w:rPr>
        <w:t xml:space="preserve"> the constant improvement of a physician’s interpersonal skills, enabling the appropriate application of a </w:t>
      </w:r>
      <w:r w:rsidR="00F5046C" w:rsidRPr="00BE503F">
        <w:rPr>
          <w:rFonts w:eastAsia="Times New Roman" w:cstheme="minorHAnsi"/>
          <w:sz w:val="22"/>
          <w:szCs w:val="22"/>
        </w:rPr>
        <w:t>physician’s</w:t>
      </w:r>
      <w:r w:rsidRPr="00BE503F">
        <w:rPr>
          <w:rFonts w:eastAsia="Times New Roman" w:cstheme="minorHAnsi"/>
          <w:sz w:val="22"/>
          <w:szCs w:val="22"/>
        </w:rPr>
        <w:t xml:space="preserve"> knowledge and </w:t>
      </w:r>
      <w:r w:rsidR="00C36AA0" w:rsidRPr="00BE503F">
        <w:rPr>
          <w:rFonts w:eastAsia="Times New Roman" w:cstheme="minorHAnsi"/>
          <w:sz w:val="22"/>
          <w:szCs w:val="22"/>
        </w:rPr>
        <w:t>skills</w:t>
      </w:r>
      <w:r w:rsidR="00314F6C">
        <w:rPr>
          <w:rFonts w:eastAsia="Times New Roman" w:cstheme="minorHAnsi"/>
          <w:sz w:val="22"/>
          <w:szCs w:val="22"/>
        </w:rPr>
        <w:t>.</w:t>
      </w:r>
      <w:r w:rsidR="00C36AA0" w:rsidRPr="00BE503F">
        <w:rPr>
          <w:rFonts w:eastAsia="Times New Roman" w:cstheme="minorHAnsi"/>
          <w:sz w:val="22"/>
          <w:szCs w:val="22"/>
        </w:rPr>
        <w:t xml:space="preserve"> Person</w:t>
      </w:r>
      <w:r w:rsidR="00922212" w:rsidRPr="00BE503F">
        <w:rPr>
          <w:rFonts w:eastAsia="Times New Roman" w:cstheme="minorHAnsi"/>
          <w:sz w:val="22"/>
          <w:szCs w:val="22"/>
        </w:rPr>
        <w:t xml:space="preserve">- centeredness based on the medical profession’s ethical commitments must permeate all aspects of a physician’s continuing education so that it becomes an </w:t>
      </w:r>
      <w:r w:rsidR="00314F6C">
        <w:rPr>
          <w:rFonts w:eastAsia="Times New Roman" w:cstheme="minorHAnsi"/>
          <w:sz w:val="22"/>
          <w:szCs w:val="22"/>
        </w:rPr>
        <w:t xml:space="preserve">internalized </w:t>
      </w:r>
      <w:r w:rsidR="00922212" w:rsidRPr="00BE503F">
        <w:rPr>
          <w:rFonts w:eastAsia="Times New Roman" w:cstheme="minorHAnsi"/>
          <w:sz w:val="22"/>
          <w:szCs w:val="22"/>
        </w:rPr>
        <w:t>ethical duty for all practitioners of medicine</w:t>
      </w:r>
      <w:r w:rsidR="00314F6C">
        <w:rPr>
          <w:rFonts w:eastAsia="Times New Roman" w:cstheme="minorHAnsi"/>
          <w:sz w:val="22"/>
          <w:szCs w:val="22"/>
        </w:rPr>
        <w:t>.</w:t>
      </w:r>
      <w:r w:rsidR="00922212" w:rsidRPr="00BE503F">
        <w:rPr>
          <w:rFonts w:eastAsia="Times New Roman" w:cstheme="minorHAnsi"/>
          <w:sz w:val="22"/>
          <w:szCs w:val="22"/>
        </w:rPr>
        <w:t xml:space="preserve"> </w:t>
      </w:r>
    </w:p>
    <w:p w:rsidR="00C03792" w:rsidRPr="005B6653" w:rsidRDefault="000A024E" w:rsidP="00BE503F">
      <w:pPr>
        <w:spacing w:before="100" w:beforeAutospacing="1" w:after="100" w:afterAutospacing="1" w:line="276" w:lineRule="auto"/>
        <w:rPr>
          <w:rFonts w:eastAsia="Times New Roman" w:cstheme="minorHAnsi"/>
        </w:rPr>
      </w:pPr>
      <w:r w:rsidRPr="00314F6C">
        <w:rPr>
          <w:rFonts w:eastAsia="Times New Roman" w:cstheme="minorHAnsi"/>
          <w:b/>
        </w:rPr>
        <w:t xml:space="preserve">The </w:t>
      </w:r>
      <w:r w:rsidR="00314F6C" w:rsidRPr="00314F6C">
        <w:rPr>
          <w:rFonts w:eastAsia="Times New Roman" w:cstheme="minorHAnsi"/>
          <w:b/>
        </w:rPr>
        <w:t>Quality of H</w:t>
      </w:r>
      <w:r w:rsidRPr="00314F6C">
        <w:rPr>
          <w:rFonts w:eastAsia="Times New Roman" w:cstheme="minorHAnsi"/>
          <w:b/>
        </w:rPr>
        <w:t xml:space="preserve">ealthcare </w:t>
      </w:r>
    </w:p>
    <w:p w:rsidR="005B6653" w:rsidRDefault="00C03792" w:rsidP="00BE503F">
      <w:pPr>
        <w:widowControl w:val="0"/>
        <w:autoSpaceDE w:val="0"/>
        <w:autoSpaceDN w:val="0"/>
        <w:adjustRightInd w:val="0"/>
        <w:spacing w:line="276" w:lineRule="auto"/>
        <w:rPr>
          <w:rFonts w:cstheme="minorHAnsi"/>
          <w:sz w:val="22"/>
          <w:szCs w:val="22"/>
          <w:shd w:val="clear" w:color="auto" w:fill="FAF9F8"/>
        </w:rPr>
      </w:pPr>
      <w:r w:rsidRPr="00BE503F">
        <w:rPr>
          <w:rFonts w:cstheme="minorHAnsi"/>
          <w:sz w:val="22"/>
          <w:szCs w:val="22"/>
        </w:rPr>
        <w:t xml:space="preserve">Effective person centered communication </w:t>
      </w:r>
      <w:r w:rsidR="005B2B9D" w:rsidRPr="00BE503F">
        <w:rPr>
          <w:rFonts w:cstheme="minorHAnsi"/>
          <w:sz w:val="22"/>
          <w:szCs w:val="22"/>
        </w:rPr>
        <w:t>is the</w:t>
      </w:r>
      <w:r w:rsidRPr="00BE503F">
        <w:rPr>
          <w:rFonts w:cstheme="minorHAnsi"/>
          <w:sz w:val="22"/>
          <w:szCs w:val="22"/>
        </w:rPr>
        <w:t xml:space="preserve"> </w:t>
      </w:r>
      <w:r w:rsidRPr="00BE503F">
        <w:rPr>
          <w:rFonts w:cstheme="minorHAnsi"/>
          <w:sz w:val="22"/>
          <w:szCs w:val="22"/>
          <w:lang w:eastAsia="en-CA"/>
        </w:rPr>
        <w:t xml:space="preserve">cornerstone of patient safety and the quality </w:t>
      </w:r>
      <w:r w:rsidRPr="00BE503F">
        <w:rPr>
          <w:rFonts w:cstheme="minorHAnsi"/>
          <w:sz w:val="22"/>
          <w:szCs w:val="22"/>
        </w:rPr>
        <w:t>of healthcare.  Poor physician-patient and health team communication is the underlying cause for nearly 66 percent of all medical errors [6</w:t>
      </w:r>
      <w:r w:rsidR="00845A05" w:rsidRPr="00BE503F">
        <w:rPr>
          <w:rFonts w:cstheme="minorHAnsi"/>
          <w:sz w:val="22"/>
          <w:szCs w:val="22"/>
        </w:rPr>
        <w:t>]</w:t>
      </w:r>
      <w:r w:rsidR="00314F6C">
        <w:rPr>
          <w:rFonts w:cstheme="minorHAnsi"/>
          <w:sz w:val="22"/>
          <w:szCs w:val="22"/>
        </w:rPr>
        <w:t>.</w:t>
      </w:r>
      <w:r w:rsidR="00845A05" w:rsidRPr="00BE503F">
        <w:rPr>
          <w:rFonts w:cstheme="minorHAnsi"/>
          <w:sz w:val="22"/>
          <w:szCs w:val="22"/>
          <w:lang w:eastAsia="en-CA"/>
        </w:rPr>
        <w:t xml:space="preserve"> </w:t>
      </w:r>
      <w:r w:rsidR="00845A05" w:rsidRPr="005B6653">
        <w:rPr>
          <w:rFonts w:cstheme="minorHAnsi"/>
          <w:color w:val="000000" w:themeColor="text1"/>
          <w:sz w:val="22"/>
          <w:szCs w:val="22"/>
        </w:rPr>
        <w:t>This</w:t>
      </w:r>
      <w:r w:rsidRPr="005B6653">
        <w:rPr>
          <w:rFonts w:cstheme="minorHAnsi"/>
          <w:sz w:val="22"/>
          <w:szCs w:val="22"/>
          <w:lang w:eastAsia="en-CA"/>
        </w:rPr>
        <w:t xml:space="preserve"> </w:t>
      </w:r>
      <w:r w:rsidR="005B2B9D" w:rsidRPr="005B6653">
        <w:rPr>
          <w:rFonts w:cstheme="minorHAnsi"/>
          <w:sz w:val="22"/>
          <w:szCs w:val="22"/>
          <w:lang w:eastAsia="en-CA"/>
        </w:rPr>
        <w:t>‘</w:t>
      </w:r>
      <w:r w:rsidRPr="005B6653">
        <w:rPr>
          <w:rFonts w:cstheme="minorHAnsi"/>
          <w:sz w:val="22"/>
          <w:szCs w:val="22"/>
          <w:lang w:eastAsia="en-CA"/>
        </w:rPr>
        <w:t>patient</w:t>
      </w:r>
      <w:r w:rsidRPr="005B6653">
        <w:rPr>
          <w:rFonts w:cstheme="minorHAnsi"/>
          <w:sz w:val="22"/>
          <w:szCs w:val="22"/>
          <w:shd w:val="clear" w:color="auto" w:fill="FAF9F8"/>
        </w:rPr>
        <w:t xml:space="preserve"> as a </w:t>
      </w:r>
      <w:r w:rsidR="005B2B9D" w:rsidRPr="005B6653">
        <w:rPr>
          <w:rFonts w:cstheme="minorHAnsi"/>
          <w:sz w:val="22"/>
          <w:szCs w:val="22"/>
          <w:shd w:val="clear" w:color="auto" w:fill="FAF9F8"/>
        </w:rPr>
        <w:t xml:space="preserve">person’. </w:t>
      </w:r>
      <w:r w:rsidR="00845A05" w:rsidRPr="005B6653">
        <w:rPr>
          <w:rFonts w:cstheme="minorHAnsi"/>
          <w:sz w:val="22"/>
          <w:szCs w:val="22"/>
          <w:shd w:val="clear" w:color="auto" w:fill="FAF9F8"/>
        </w:rPr>
        <w:t>c</w:t>
      </w:r>
      <w:r w:rsidR="005B2B9D" w:rsidRPr="005B6653">
        <w:rPr>
          <w:rFonts w:cstheme="minorHAnsi"/>
          <w:sz w:val="22"/>
          <w:szCs w:val="22"/>
          <w:shd w:val="clear" w:color="auto" w:fill="FAF9F8"/>
        </w:rPr>
        <w:t>ommunication</w:t>
      </w:r>
      <w:r w:rsidRPr="005B6653">
        <w:rPr>
          <w:rFonts w:cstheme="minorHAnsi"/>
          <w:sz w:val="22"/>
          <w:szCs w:val="22"/>
          <w:shd w:val="clear" w:color="auto" w:fill="FAF9F8"/>
        </w:rPr>
        <w:t xml:space="preserve"> diminishes the number and type of complaints and claims to physicians</w:t>
      </w:r>
      <w:r w:rsidR="005B2B9D" w:rsidRPr="005B6653">
        <w:rPr>
          <w:rFonts w:cstheme="minorHAnsi"/>
          <w:sz w:val="22"/>
          <w:szCs w:val="22"/>
          <w:shd w:val="clear" w:color="auto" w:fill="FAF9F8"/>
        </w:rPr>
        <w:t xml:space="preserve"> [7]</w:t>
      </w:r>
      <w:r w:rsidR="009E50A1" w:rsidRPr="005B6653">
        <w:rPr>
          <w:rFonts w:cstheme="minorHAnsi"/>
          <w:sz w:val="22"/>
          <w:szCs w:val="22"/>
          <w:shd w:val="clear" w:color="auto" w:fill="FAF9F8"/>
        </w:rPr>
        <w:t xml:space="preserve"> </w:t>
      </w:r>
      <w:r w:rsidRPr="005B6653">
        <w:rPr>
          <w:rFonts w:cstheme="minorHAnsi"/>
          <w:sz w:val="22"/>
          <w:szCs w:val="22"/>
        </w:rPr>
        <w:t xml:space="preserve"> </w:t>
      </w:r>
      <w:r w:rsidRPr="005B6653">
        <w:rPr>
          <w:rFonts w:cstheme="minorHAnsi"/>
          <w:sz w:val="22"/>
          <w:szCs w:val="22"/>
          <w:shd w:val="clear" w:color="auto" w:fill="FAF9F8"/>
        </w:rPr>
        <w:t xml:space="preserve"> producing in physicians greater well-being</w:t>
      </w:r>
      <w:r w:rsidRPr="005B6653">
        <w:rPr>
          <w:rFonts w:cstheme="minorHAnsi"/>
          <w:sz w:val="22"/>
          <w:szCs w:val="22"/>
        </w:rPr>
        <w:t xml:space="preserve"> </w:t>
      </w:r>
      <w:r w:rsidRPr="005B6653">
        <w:rPr>
          <w:rFonts w:cstheme="minorHAnsi"/>
          <w:sz w:val="22"/>
          <w:szCs w:val="22"/>
          <w:shd w:val="clear" w:color="auto" w:fill="FAF9F8"/>
        </w:rPr>
        <w:t>and less professional exhaustion</w:t>
      </w:r>
      <w:r w:rsidR="005B2B9D" w:rsidRPr="005B6653">
        <w:rPr>
          <w:rFonts w:cstheme="minorHAnsi"/>
          <w:sz w:val="22"/>
          <w:szCs w:val="22"/>
          <w:shd w:val="clear" w:color="auto" w:fill="FAF9F8"/>
        </w:rPr>
        <w:t>.</w:t>
      </w:r>
      <w:r w:rsidRPr="005B6653">
        <w:rPr>
          <w:rFonts w:cstheme="minorHAnsi"/>
          <w:sz w:val="22"/>
          <w:szCs w:val="22"/>
          <w:shd w:val="clear" w:color="auto" w:fill="FAF9F8"/>
        </w:rPr>
        <w:t xml:space="preserve"> </w:t>
      </w:r>
      <w:r w:rsidRPr="005B6653">
        <w:rPr>
          <w:rFonts w:cstheme="minorHAnsi"/>
          <w:sz w:val="22"/>
          <w:szCs w:val="22"/>
          <w:lang w:eastAsia="en-CA"/>
        </w:rPr>
        <w:t xml:space="preserve">There is evidence that </w:t>
      </w:r>
      <w:r w:rsidRPr="005B6653">
        <w:rPr>
          <w:rFonts w:cstheme="minorHAnsi"/>
          <w:sz w:val="22"/>
          <w:szCs w:val="22"/>
        </w:rPr>
        <w:t xml:space="preserve">patients’ perception </w:t>
      </w:r>
      <w:r w:rsidR="00314F6C" w:rsidRPr="005B6653">
        <w:rPr>
          <w:rFonts w:cstheme="minorHAnsi"/>
          <w:sz w:val="22"/>
          <w:szCs w:val="22"/>
        </w:rPr>
        <w:t>of and satisfaction with</w:t>
      </w:r>
      <w:r w:rsidRPr="005B6653">
        <w:rPr>
          <w:rFonts w:cstheme="minorHAnsi"/>
          <w:sz w:val="22"/>
          <w:szCs w:val="22"/>
        </w:rPr>
        <w:t xml:space="preserve"> the qu</w:t>
      </w:r>
      <w:r w:rsidR="005B6653" w:rsidRPr="005B6653">
        <w:rPr>
          <w:rFonts w:cstheme="minorHAnsi"/>
          <w:sz w:val="22"/>
          <w:szCs w:val="22"/>
        </w:rPr>
        <w:t>ality of the health care they experience</w:t>
      </w:r>
      <w:r w:rsidRPr="005B6653">
        <w:rPr>
          <w:rFonts w:cstheme="minorHAnsi"/>
          <w:sz w:val="22"/>
          <w:szCs w:val="22"/>
        </w:rPr>
        <w:t xml:space="preserve"> depends on the quality of interactions</w:t>
      </w:r>
      <w:r w:rsidR="005B6653" w:rsidRPr="005B6653">
        <w:rPr>
          <w:rFonts w:cstheme="minorHAnsi"/>
          <w:sz w:val="22"/>
          <w:szCs w:val="22"/>
        </w:rPr>
        <w:t xml:space="preserve"> with their health care professional</w:t>
      </w:r>
      <w:r w:rsidRPr="005B6653">
        <w:rPr>
          <w:rFonts w:cstheme="minorHAnsi"/>
          <w:sz w:val="22"/>
          <w:szCs w:val="22"/>
        </w:rPr>
        <w:t>.</w:t>
      </w:r>
      <w:r w:rsidR="005B2B9D" w:rsidRPr="005B6653">
        <w:rPr>
          <w:rFonts w:cstheme="minorHAnsi"/>
          <w:color w:val="000000" w:themeColor="text1"/>
          <w:sz w:val="22"/>
          <w:szCs w:val="22"/>
        </w:rPr>
        <w:t xml:space="preserve"> </w:t>
      </w:r>
      <w:r w:rsidRPr="005B6653">
        <w:rPr>
          <w:rFonts w:cstheme="minorHAnsi"/>
          <w:sz w:val="22"/>
          <w:szCs w:val="22"/>
          <w:shd w:val="clear" w:color="auto" w:fill="FAF9F8"/>
        </w:rPr>
        <w:t xml:space="preserve">This relational approach also improves other clinical outcomes, referred to as diagnostic and therapeutic effectiveness—especially in chronic and cancer patients [ </w:t>
      </w:r>
      <w:r w:rsidR="005B2B9D" w:rsidRPr="005B6653">
        <w:rPr>
          <w:rFonts w:cstheme="minorHAnsi"/>
          <w:sz w:val="22"/>
          <w:szCs w:val="22"/>
          <w:shd w:val="clear" w:color="auto" w:fill="FAF9F8"/>
        </w:rPr>
        <w:t>8</w:t>
      </w:r>
      <w:r w:rsidRPr="005B6653">
        <w:rPr>
          <w:rFonts w:cstheme="minorHAnsi"/>
          <w:sz w:val="22"/>
          <w:szCs w:val="22"/>
          <w:shd w:val="clear" w:color="auto" w:fill="FAF9F8"/>
        </w:rPr>
        <w:t>]</w:t>
      </w:r>
      <w:r w:rsidR="005B6653" w:rsidRPr="005B6653">
        <w:rPr>
          <w:rFonts w:cstheme="minorHAnsi"/>
          <w:sz w:val="22"/>
          <w:szCs w:val="22"/>
          <w:shd w:val="clear" w:color="auto" w:fill="FAF9F8"/>
        </w:rPr>
        <w:t>.</w:t>
      </w:r>
      <w:r w:rsidR="009E50A1" w:rsidRPr="00BE503F">
        <w:rPr>
          <w:rFonts w:cstheme="minorHAnsi"/>
          <w:sz w:val="22"/>
          <w:szCs w:val="22"/>
          <w:shd w:val="clear" w:color="auto" w:fill="FAF9F8"/>
        </w:rPr>
        <w:t xml:space="preserve"> </w:t>
      </w:r>
    </w:p>
    <w:p w:rsidR="005B6653" w:rsidRDefault="005B6653" w:rsidP="00BE503F">
      <w:pPr>
        <w:widowControl w:val="0"/>
        <w:autoSpaceDE w:val="0"/>
        <w:autoSpaceDN w:val="0"/>
        <w:adjustRightInd w:val="0"/>
        <w:spacing w:line="276" w:lineRule="auto"/>
        <w:rPr>
          <w:rFonts w:cstheme="minorHAnsi"/>
          <w:sz w:val="22"/>
          <w:szCs w:val="22"/>
          <w:shd w:val="clear" w:color="auto" w:fill="FAF9F8"/>
        </w:rPr>
      </w:pPr>
    </w:p>
    <w:p w:rsidR="00C03792" w:rsidRPr="00BE503F" w:rsidRDefault="00C03792" w:rsidP="00BE503F">
      <w:pPr>
        <w:widowControl w:val="0"/>
        <w:autoSpaceDE w:val="0"/>
        <w:autoSpaceDN w:val="0"/>
        <w:adjustRightInd w:val="0"/>
        <w:spacing w:line="276" w:lineRule="auto"/>
        <w:rPr>
          <w:rFonts w:cstheme="minorHAnsi"/>
          <w:sz w:val="22"/>
          <w:szCs w:val="22"/>
        </w:rPr>
      </w:pPr>
      <w:r w:rsidRPr="00BE503F">
        <w:rPr>
          <w:rFonts w:cstheme="minorHAnsi"/>
          <w:sz w:val="22"/>
          <w:szCs w:val="22"/>
        </w:rPr>
        <w:t xml:space="preserve">There is evidence strong person centered relationships between a healthcare team member’s communication skills and a patient’s capacity to adhere to medical recommendations, self-manage a chronic medical condition, and adopt preventive health </w:t>
      </w:r>
      <w:r w:rsidR="005B6653">
        <w:rPr>
          <w:rFonts w:cstheme="minorHAnsi"/>
          <w:sz w:val="22"/>
          <w:szCs w:val="22"/>
        </w:rPr>
        <w:t>behavio</w:t>
      </w:r>
      <w:r w:rsidR="005B6653" w:rsidRPr="00BE503F">
        <w:rPr>
          <w:rFonts w:cstheme="minorHAnsi"/>
          <w:sz w:val="22"/>
          <w:szCs w:val="22"/>
        </w:rPr>
        <w:t xml:space="preserve">rs. </w:t>
      </w:r>
      <w:r w:rsidRPr="00BE503F">
        <w:rPr>
          <w:rFonts w:cstheme="minorHAnsi"/>
          <w:sz w:val="22"/>
          <w:szCs w:val="22"/>
          <w:lang w:eastAsia="en-CA"/>
        </w:rPr>
        <w:t xml:space="preserve">Effective Person Cantered Care </w:t>
      </w:r>
      <w:r w:rsidR="005B6653">
        <w:rPr>
          <w:rFonts w:cstheme="minorHAnsi"/>
          <w:sz w:val="22"/>
          <w:szCs w:val="22"/>
          <w:lang w:eastAsia="en-CA"/>
        </w:rPr>
        <w:t xml:space="preserve">skills an attitudes </w:t>
      </w:r>
      <w:r w:rsidRPr="00BE503F">
        <w:rPr>
          <w:rFonts w:cstheme="minorHAnsi"/>
          <w:sz w:val="22"/>
          <w:szCs w:val="22"/>
          <w:lang w:eastAsia="en-CA"/>
        </w:rPr>
        <w:t>among</w:t>
      </w:r>
      <w:r w:rsidRPr="00BE503F">
        <w:rPr>
          <w:rFonts w:cstheme="minorHAnsi"/>
          <w:sz w:val="22"/>
          <w:szCs w:val="22"/>
        </w:rPr>
        <w:t xml:space="preserve"> healthcare team members influences the quality of working relationships and job </w:t>
      </w:r>
      <w:r w:rsidR="005B6653">
        <w:rPr>
          <w:rFonts w:cstheme="minorHAnsi"/>
          <w:sz w:val="22"/>
          <w:szCs w:val="22"/>
        </w:rPr>
        <w:t>satisfaction</w:t>
      </w:r>
      <w:r w:rsidR="00026E10" w:rsidRPr="00BE503F">
        <w:rPr>
          <w:rFonts w:cstheme="minorHAnsi"/>
          <w:sz w:val="22"/>
          <w:szCs w:val="22"/>
        </w:rPr>
        <w:t xml:space="preserve"> [9]</w:t>
      </w:r>
      <w:r w:rsidR="005B6653">
        <w:rPr>
          <w:rFonts w:cstheme="minorHAnsi"/>
          <w:sz w:val="22"/>
          <w:szCs w:val="22"/>
        </w:rPr>
        <w:t>.</w:t>
      </w:r>
      <w:r w:rsidRPr="00BE503F">
        <w:rPr>
          <w:rFonts w:cstheme="minorHAnsi"/>
          <w:sz w:val="22"/>
          <w:szCs w:val="22"/>
        </w:rPr>
        <w:t xml:space="preserve"> When communication about tasks and responsibilities are done well, there is a significant reduction in nurse turnover and improved job satisfaction because it facilitates a culture of mutual support</w:t>
      </w:r>
      <w:r w:rsidR="005B6653">
        <w:rPr>
          <w:rFonts w:cstheme="minorHAnsi"/>
          <w:sz w:val="22"/>
          <w:szCs w:val="22"/>
        </w:rPr>
        <w:t>.</w:t>
      </w:r>
    </w:p>
    <w:p w:rsidR="00B6729F" w:rsidRDefault="001733F3" w:rsidP="00BE503F">
      <w:pPr>
        <w:spacing w:line="276" w:lineRule="auto"/>
        <w:rPr>
          <w:rFonts w:cstheme="minorHAnsi"/>
          <w:b/>
        </w:rPr>
      </w:pPr>
      <w:r w:rsidRPr="005B6653">
        <w:rPr>
          <w:rFonts w:cstheme="minorHAnsi"/>
          <w:b/>
        </w:rPr>
        <w:lastRenderedPageBreak/>
        <w:t xml:space="preserve">Clinical Communication and Empathy </w:t>
      </w:r>
    </w:p>
    <w:p w:rsidR="005B6653" w:rsidRPr="005B6653" w:rsidRDefault="005B6653" w:rsidP="00BE503F">
      <w:pPr>
        <w:spacing w:line="276" w:lineRule="auto"/>
        <w:rPr>
          <w:rFonts w:cstheme="minorHAnsi"/>
          <w:b/>
        </w:rPr>
      </w:pPr>
    </w:p>
    <w:p w:rsidR="001733F3" w:rsidRDefault="00B6729F" w:rsidP="00BE503F">
      <w:pPr>
        <w:spacing w:line="276" w:lineRule="auto"/>
        <w:rPr>
          <w:rFonts w:cstheme="minorHAnsi"/>
          <w:sz w:val="22"/>
          <w:szCs w:val="22"/>
          <w:lang w:val="en-US"/>
        </w:rPr>
      </w:pPr>
      <w:r w:rsidRPr="00BE503F">
        <w:rPr>
          <w:rFonts w:cstheme="minorHAnsi"/>
          <w:sz w:val="22"/>
          <w:szCs w:val="22"/>
        </w:rPr>
        <w:t>In the first of the four papers</w:t>
      </w:r>
      <w:r w:rsidR="005B6653">
        <w:rPr>
          <w:rFonts w:cstheme="minorHAnsi"/>
          <w:sz w:val="22"/>
          <w:szCs w:val="22"/>
        </w:rPr>
        <w:t xml:space="preserve"> included in this issue of the Journal, </w:t>
      </w:r>
      <w:r w:rsidRPr="00BE503F">
        <w:rPr>
          <w:rFonts w:cstheme="minorHAnsi"/>
          <w:sz w:val="22"/>
          <w:szCs w:val="22"/>
        </w:rPr>
        <w:t xml:space="preserve"> Michel </w:t>
      </w:r>
      <w:r w:rsidR="00F31C11" w:rsidRPr="00BE503F">
        <w:rPr>
          <w:rFonts w:cstheme="minorHAnsi"/>
          <w:sz w:val="22"/>
          <w:szCs w:val="22"/>
        </w:rPr>
        <w:t>Botbol [</w:t>
      </w:r>
      <w:r w:rsidR="00026E10" w:rsidRPr="00BE503F">
        <w:rPr>
          <w:rFonts w:cstheme="minorHAnsi"/>
          <w:sz w:val="22"/>
          <w:szCs w:val="22"/>
        </w:rPr>
        <w:t>10]</w:t>
      </w:r>
      <w:r w:rsidRPr="00BE503F">
        <w:rPr>
          <w:rFonts w:cstheme="minorHAnsi"/>
          <w:sz w:val="22"/>
          <w:szCs w:val="22"/>
        </w:rPr>
        <w:t xml:space="preserve"> </w:t>
      </w:r>
      <w:r w:rsidR="006060D0" w:rsidRPr="00BE503F">
        <w:rPr>
          <w:rFonts w:cstheme="minorHAnsi"/>
          <w:sz w:val="22"/>
          <w:szCs w:val="22"/>
        </w:rPr>
        <w:t>emphasises</w:t>
      </w:r>
      <w:r w:rsidR="001733F3" w:rsidRPr="00BE503F">
        <w:rPr>
          <w:rFonts w:cstheme="minorHAnsi"/>
          <w:sz w:val="22"/>
          <w:szCs w:val="22"/>
        </w:rPr>
        <w:t xml:space="preserve"> the relational and contextual elements of person cent</w:t>
      </w:r>
      <w:r w:rsidRPr="00BE503F">
        <w:rPr>
          <w:rFonts w:cstheme="minorHAnsi"/>
          <w:sz w:val="22"/>
          <w:szCs w:val="22"/>
        </w:rPr>
        <w:t>e</w:t>
      </w:r>
      <w:r w:rsidR="001733F3" w:rsidRPr="00BE503F">
        <w:rPr>
          <w:rFonts w:cstheme="minorHAnsi"/>
          <w:sz w:val="22"/>
          <w:szCs w:val="22"/>
        </w:rPr>
        <w:t>red practice</w:t>
      </w:r>
      <w:r w:rsidRPr="00BE503F">
        <w:rPr>
          <w:rFonts w:cstheme="minorHAnsi"/>
          <w:sz w:val="22"/>
          <w:szCs w:val="22"/>
        </w:rPr>
        <w:t>,</w:t>
      </w:r>
      <w:r w:rsidR="001733F3" w:rsidRPr="00BE503F">
        <w:rPr>
          <w:rFonts w:cstheme="minorHAnsi"/>
          <w:sz w:val="22"/>
          <w:szCs w:val="22"/>
        </w:rPr>
        <w:t xml:space="preserve"> the importance of empathy</w:t>
      </w:r>
      <w:r w:rsidRPr="00BE503F">
        <w:rPr>
          <w:rFonts w:cstheme="minorHAnsi"/>
          <w:sz w:val="22"/>
          <w:szCs w:val="22"/>
        </w:rPr>
        <w:t xml:space="preserve">, </w:t>
      </w:r>
      <w:r w:rsidR="00F5046C" w:rsidRPr="00BE503F">
        <w:rPr>
          <w:rFonts w:cstheme="minorHAnsi"/>
          <w:sz w:val="22"/>
          <w:szCs w:val="22"/>
        </w:rPr>
        <w:t>a</w:t>
      </w:r>
      <w:r w:rsidR="001733F3" w:rsidRPr="00BE503F">
        <w:rPr>
          <w:rFonts w:cstheme="minorHAnsi"/>
          <w:sz w:val="22"/>
          <w:szCs w:val="22"/>
        </w:rPr>
        <w:t>ttentiveness and dialogue</w:t>
      </w:r>
      <w:r w:rsidRPr="00BE503F">
        <w:rPr>
          <w:rFonts w:cstheme="minorHAnsi"/>
          <w:sz w:val="22"/>
          <w:szCs w:val="22"/>
        </w:rPr>
        <w:t xml:space="preserve"> participation and </w:t>
      </w:r>
      <w:r w:rsidR="005B6653">
        <w:rPr>
          <w:rFonts w:cstheme="minorHAnsi"/>
          <w:sz w:val="22"/>
          <w:szCs w:val="22"/>
        </w:rPr>
        <w:t>e</w:t>
      </w:r>
      <w:r w:rsidR="001733F3" w:rsidRPr="00BE503F">
        <w:rPr>
          <w:rFonts w:cstheme="minorHAnsi"/>
          <w:sz w:val="22"/>
          <w:szCs w:val="22"/>
        </w:rPr>
        <w:t xml:space="preserve">mpowerment </w:t>
      </w:r>
      <w:r w:rsidR="005B6653">
        <w:rPr>
          <w:rFonts w:cstheme="minorHAnsi"/>
          <w:sz w:val="22"/>
          <w:szCs w:val="22"/>
        </w:rPr>
        <w:t xml:space="preserve">. </w:t>
      </w:r>
      <w:r w:rsidR="006060D0" w:rsidRPr="00BE503F">
        <w:rPr>
          <w:rFonts w:cstheme="minorHAnsi"/>
          <w:sz w:val="22"/>
          <w:szCs w:val="22"/>
          <w:lang w:val="en-US"/>
        </w:rPr>
        <w:t>He asserts that</w:t>
      </w:r>
      <w:r w:rsidR="001733F3" w:rsidRPr="00BE503F">
        <w:rPr>
          <w:rFonts w:cstheme="minorHAnsi"/>
          <w:sz w:val="22"/>
          <w:szCs w:val="22"/>
          <w:lang w:val="en-US"/>
        </w:rPr>
        <w:t xml:space="preserve"> </w:t>
      </w:r>
      <w:r w:rsidR="0027169D" w:rsidRPr="00BE503F">
        <w:rPr>
          <w:rFonts w:cstheme="minorHAnsi"/>
          <w:sz w:val="22"/>
          <w:szCs w:val="22"/>
          <w:lang w:val="en-US"/>
        </w:rPr>
        <w:t xml:space="preserve">clinical communication and empathy </w:t>
      </w:r>
      <w:r w:rsidR="001733F3" w:rsidRPr="00BE503F">
        <w:rPr>
          <w:rFonts w:cstheme="minorHAnsi"/>
          <w:sz w:val="22"/>
          <w:szCs w:val="22"/>
          <w:lang w:val="en-US"/>
        </w:rPr>
        <w:t xml:space="preserve">are essential in Person Centered Medicine </w:t>
      </w:r>
      <w:r w:rsidR="00F5046C" w:rsidRPr="00BE503F">
        <w:rPr>
          <w:rFonts w:cstheme="minorHAnsi"/>
          <w:sz w:val="22"/>
          <w:szCs w:val="22"/>
          <w:lang w:val="en-US"/>
        </w:rPr>
        <w:t>being the</w:t>
      </w:r>
      <w:r w:rsidR="001733F3" w:rsidRPr="00BE503F">
        <w:rPr>
          <w:rFonts w:cstheme="minorHAnsi"/>
          <w:sz w:val="22"/>
          <w:szCs w:val="22"/>
          <w:lang w:val="en-US"/>
        </w:rPr>
        <w:t xml:space="preserve"> conditions t</w:t>
      </w:r>
      <w:r w:rsidR="006060D0" w:rsidRPr="00BE503F">
        <w:rPr>
          <w:rFonts w:cstheme="minorHAnsi"/>
          <w:sz w:val="22"/>
          <w:szCs w:val="22"/>
          <w:lang w:val="en-US"/>
        </w:rPr>
        <w:t>hat</w:t>
      </w:r>
      <w:r w:rsidR="001733F3" w:rsidRPr="00BE503F">
        <w:rPr>
          <w:rFonts w:cstheme="minorHAnsi"/>
          <w:sz w:val="22"/>
          <w:szCs w:val="22"/>
          <w:lang w:val="en-US"/>
        </w:rPr>
        <w:t xml:space="preserve"> recognize the patients’ feelings, values and expectations. </w:t>
      </w:r>
    </w:p>
    <w:p w:rsidR="0027169D" w:rsidRPr="005B6653" w:rsidRDefault="0027169D" w:rsidP="00BE503F">
      <w:pPr>
        <w:spacing w:line="276" w:lineRule="auto"/>
        <w:rPr>
          <w:rFonts w:cstheme="minorHAnsi"/>
          <w:sz w:val="22"/>
          <w:szCs w:val="22"/>
        </w:rPr>
      </w:pPr>
    </w:p>
    <w:p w:rsidR="001733F3" w:rsidRPr="00BE503F" w:rsidRDefault="001733F3" w:rsidP="00BE503F">
      <w:pPr>
        <w:spacing w:line="276" w:lineRule="auto"/>
        <w:rPr>
          <w:rFonts w:cstheme="minorHAnsi"/>
          <w:sz w:val="22"/>
          <w:szCs w:val="22"/>
          <w:lang w:val="en-US"/>
        </w:rPr>
      </w:pPr>
      <w:r w:rsidRPr="00BE503F">
        <w:rPr>
          <w:rFonts w:cstheme="minorHAnsi"/>
          <w:sz w:val="22"/>
          <w:szCs w:val="22"/>
          <w:lang w:val="en-US"/>
        </w:rPr>
        <w:t xml:space="preserve">It is </w:t>
      </w:r>
      <w:r w:rsidR="00F5046C" w:rsidRPr="00BE503F">
        <w:rPr>
          <w:rFonts w:cstheme="minorHAnsi"/>
          <w:sz w:val="22"/>
          <w:szCs w:val="22"/>
          <w:lang w:val="en-US"/>
        </w:rPr>
        <w:t>important to</w:t>
      </w:r>
      <w:r w:rsidRPr="00BE503F">
        <w:rPr>
          <w:rFonts w:cstheme="minorHAnsi"/>
          <w:sz w:val="22"/>
          <w:szCs w:val="22"/>
          <w:lang w:val="en-US"/>
        </w:rPr>
        <w:t xml:space="preserve"> reflect on the processes allo</w:t>
      </w:r>
      <w:r w:rsidR="0027169D">
        <w:rPr>
          <w:rFonts w:cstheme="minorHAnsi"/>
          <w:sz w:val="22"/>
          <w:szCs w:val="22"/>
          <w:lang w:val="en-US"/>
        </w:rPr>
        <w:t xml:space="preserve">wing a professional to access </w:t>
      </w:r>
      <w:r w:rsidRPr="00BE503F">
        <w:rPr>
          <w:rFonts w:cstheme="minorHAnsi"/>
          <w:sz w:val="22"/>
          <w:szCs w:val="22"/>
          <w:lang w:val="en-US"/>
        </w:rPr>
        <w:t xml:space="preserve"> these crucial dimensions through the development of a commu</w:t>
      </w:r>
      <w:r w:rsidR="0027169D">
        <w:rPr>
          <w:rFonts w:cstheme="minorHAnsi"/>
          <w:sz w:val="22"/>
          <w:szCs w:val="22"/>
          <w:lang w:val="en-US"/>
        </w:rPr>
        <w:t xml:space="preserve">nication involving not only </w:t>
      </w:r>
      <w:r w:rsidRPr="00BE503F">
        <w:rPr>
          <w:rFonts w:cstheme="minorHAnsi"/>
          <w:sz w:val="22"/>
          <w:szCs w:val="22"/>
          <w:lang w:val="en-US"/>
        </w:rPr>
        <w:t>conscious or objec</w:t>
      </w:r>
      <w:r w:rsidR="0027169D">
        <w:rPr>
          <w:rFonts w:cstheme="minorHAnsi"/>
          <w:sz w:val="22"/>
          <w:szCs w:val="22"/>
          <w:lang w:val="en-US"/>
        </w:rPr>
        <w:t>tive aspects, but also</w:t>
      </w:r>
      <w:r w:rsidRPr="00BE503F">
        <w:rPr>
          <w:rFonts w:cstheme="minorHAnsi"/>
          <w:sz w:val="22"/>
          <w:szCs w:val="22"/>
          <w:lang w:val="en-US"/>
        </w:rPr>
        <w:t xml:space="preserve"> unconscious or subjective aspects</w:t>
      </w:r>
      <w:r w:rsidR="00F5046C" w:rsidRPr="00BE503F">
        <w:rPr>
          <w:rFonts w:cstheme="minorHAnsi"/>
          <w:sz w:val="22"/>
          <w:szCs w:val="22"/>
          <w:lang w:val="en-US"/>
        </w:rPr>
        <w:t>.</w:t>
      </w:r>
      <w:r w:rsidRPr="00BE503F">
        <w:rPr>
          <w:rFonts w:cstheme="minorHAnsi"/>
          <w:sz w:val="22"/>
          <w:szCs w:val="22"/>
          <w:lang w:val="en-US"/>
        </w:rPr>
        <w:t xml:space="preserve">  Empathy and narrative are the corner stone of this process  </w:t>
      </w:r>
    </w:p>
    <w:p w:rsidR="001733F3" w:rsidRPr="00BE503F" w:rsidRDefault="001733F3" w:rsidP="00BE503F">
      <w:pPr>
        <w:spacing w:line="276" w:lineRule="auto"/>
        <w:rPr>
          <w:rFonts w:cstheme="minorHAnsi"/>
          <w:sz w:val="22"/>
          <w:szCs w:val="22"/>
          <w:lang w:val="en-US"/>
        </w:rPr>
      </w:pPr>
      <w:r w:rsidRPr="00BE503F">
        <w:rPr>
          <w:rFonts w:cstheme="minorHAnsi"/>
          <w:sz w:val="22"/>
          <w:szCs w:val="22"/>
          <w:lang w:val="en-US"/>
        </w:rPr>
        <w:t xml:space="preserve">The health professional should be trained to listen </w:t>
      </w:r>
      <w:r w:rsidR="0027169D">
        <w:rPr>
          <w:rFonts w:cstheme="minorHAnsi"/>
          <w:sz w:val="22"/>
          <w:szCs w:val="22"/>
          <w:lang w:val="en-US"/>
        </w:rPr>
        <w:t xml:space="preserve">and attend </w:t>
      </w:r>
      <w:r w:rsidRPr="00BE503F">
        <w:rPr>
          <w:rFonts w:cstheme="minorHAnsi"/>
          <w:sz w:val="22"/>
          <w:szCs w:val="22"/>
          <w:lang w:val="en-US"/>
        </w:rPr>
        <w:t>to the verbal and no</w:t>
      </w:r>
      <w:r w:rsidR="0027169D">
        <w:rPr>
          <w:rFonts w:cstheme="minorHAnsi"/>
          <w:sz w:val="22"/>
          <w:szCs w:val="22"/>
          <w:lang w:val="en-US"/>
        </w:rPr>
        <w:t xml:space="preserve">n-verbal communication from </w:t>
      </w:r>
      <w:r w:rsidRPr="00BE503F">
        <w:rPr>
          <w:rFonts w:cstheme="minorHAnsi"/>
          <w:sz w:val="22"/>
          <w:szCs w:val="22"/>
          <w:lang w:val="en-US"/>
        </w:rPr>
        <w:t>patient</w:t>
      </w:r>
      <w:r w:rsidR="0027169D">
        <w:rPr>
          <w:rFonts w:cstheme="minorHAnsi"/>
          <w:sz w:val="22"/>
          <w:szCs w:val="22"/>
          <w:lang w:val="en-US"/>
        </w:rPr>
        <w:t>s</w:t>
      </w:r>
      <w:r w:rsidRPr="00BE503F">
        <w:rPr>
          <w:rFonts w:cstheme="minorHAnsi"/>
          <w:sz w:val="22"/>
          <w:szCs w:val="22"/>
          <w:lang w:val="en-US"/>
        </w:rPr>
        <w:t xml:space="preserve"> and t</w:t>
      </w:r>
      <w:r w:rsidR="0027169D">
        <w:rPr>
          <w:rFonts w:cstheme="minorHAnsi"/>
          <w:sz w:val="22"/>
          <w:szCs w:val="22"/>
          <w:lang w:val="en-US"/>
        </w:rPr>
        <w:t>o build, in interaction with them</w:t>
      </w:r>
      <w:r w:rsidRPr="00BE503F">
        <w:rPr>
          <w:rFonts w:cstheme="minorHAnsi"/>
          <w:sz w:val="22"/>
          <w:szCs w:val="22"/>
          <w:lang w:val="en-US"/>
        </w:rPr>
        <w:t>, narratives givin</w:t>
      </w:r>
      <w:r w:rsidR="0027169D">
        <w:rPr>
          <w:rFonts w:cstheme="minorHAnsi"/>
          <w:sz w:val="22"/>
          <w:szCs w:val="22"/>
          <w:lang w:val="en-US"/>
        </w:rPr>
        <w:t>g access to their</w:t>
      </w:r>
      <w:r w:rsidRPr="00BE503F">
        <w:rPr>
          <w:rFonts w:cstheme="minorHAnsi"/>
          <w:sz w:val="22"/>
          <w:szCs w:val="22"/>
          <w:lang w:val="en-US"/>
        </w:rPr>
        <w:t xml:space="preserve"> subjective dimensions.</w:t>
      </w:r>
    </w:p>
    <w:p w:rsidR="006A2BE4" w:rsidRPr="00BE503F" w:rsidRDefault="006A2BE4" w:rsidP="00BE503F">
      <w:pPr>
        <w:spacing w:line="276" w:lineRule="auto"/>
        <w:rPr>
          <w:rFonts w:cstheme="minorHAnsi"/>
          <w:sz w:val="22"/>
          <w:szCs w:val="22"/>
          <w:lang w:val="en-US"/>
        </w:rPr>
      </w:pPr>
    </w:p>
    <w:p w:rsidR="006A2BE4" w:rsidRPr="0027169D" w:rsidRDefault="006A2BE4" w:rsidP="00BE503F">
      <w:pPr>
        <w:spacing w:line="276" w:lineRule="auto"/>
        <w:rPr>
          <w:rFonts w:cstheme="minorHAnsi"/>
          <w:b/>
          <w:lang w:val="en-US"/>
        </w:rPr>
      </w:pPr>
      <w:r w:rsidRPr="0027169D">
        <w:rPr>
          <w:rFonts w:cstheme="minorHAnsi"/>
          <w:b/>
          <w:lang w:val="en-US"/>
        </w:rPr>
        <w:t xml:space="preserve">Common ground for </w:t>
      </w:r>
      <w:r w:rsidR="00F31C11" w:rsidRPr="0027169D">
        <w:rPr>
          <w:rFonts w:cstheme="minorHAnsi"/>
          <w:b/>
          <w:lang w:val="en-US"/>
        </w:rPr>
        <w:t>Collaborative</w:t>
      </w:r>
      <w:r w:rsidRPr="0027169D">
        <w:rPr>
          <w:rFonts w:cstheme="minorHAnsi"/>
          <w:b/>
          <w:lang w:val="en-US"/>
        </w:rPr>
        <w:t xml:space="preserve"> Care </w:t>
      </w:r>
    </w:p>
    <w:p w:rsidR="001733F3" w:rsidRPr="0027169D" w:rsidRDefault="001733F3" w:rsidP="00BE503F">
      <w:pPr>
        <w:spacing w:after="60" w:line="276" w:lineRule="auto"/>
        <w:ind w:right="240"/>
        <w:outlineLvl w:val="2"/>
        <w:rPr>
          <w:rFonts w:cstheme="minorHAnsi"/>
          <w:color w:val="111111"/>
        </w:rPr>
      </w:pPr>
    </w:p>
    <w:p w:rsidR="00F31C11" w:rsidRDefault="00E66397" w:rsidP="00BE503F">
      <w:pPr>
        <w:spacing w:line="276" w:lineRule="auto"/>
        <w:rPr>
          <w:rFonts w:cstheme="minorHAnsi"/>
          <w:sz w:val="22"/>
          <w:szCs w:val="22"/>
        </w:rPr>
      </w:pPr>
      <w:r w:rsidRPr="00BE503F">
        <w:rPr>
          <w:rFonts w:cstheme="minorHAnsi"/>
          <w:sz w:val="22"/>
          <w:szCs w:val="22"/>
        </w:rPr>
        <w:t xml:space="preserve">The second paper </w:t>
      </w:r>
      <w:r w:rsidR="00990673" w:rsidRPr="00BE503F">
        <w:rPr>
          <w:rFonts w:cstheme="minorHAnsi"/>
          <w:sz w:val="22"/>
          <w:szCs w:val="22"/>
        </w:rPr>
        <w:t>Setting a Common Ground for Collaborative Care and Clinical Interviewing</w:t>
      </w:r>
      <w:r w:rsidRPr="00BE503F">
        <w:rPr>
          <w:rFonts w:cstheme="minorHAnsi"/>
          <w:sz w:val="22"/>
          <w:szCs w:val="22"/>
        </w:rPr>
        <w:t xml:space="preserve"> by </w:t>
      </w:r>
      <w:r w:rsidR="00990673" w:rsidRPr="00BE503F">
        <w:rPr>
          <w:rFonts w:cstheme="minorHAnsi"/>
          <w:sz w:val="22"/>
          <w:szCs w:val="22"/>
        </w:rPr>
        <w:t>Juan E. Mezzich</w:t>
      </w:r>
      <w:r w:rsidR="00194E17" w:rsidRPr="00BE503F">
        <w:rPr>
          <w:rFonts w:cstheme="minorHAnsi"/>
          <w:sz w:val="22"/>
          <w:szCs w:val="22"/>
        </w:rPr>
        <w:t xml:space="preserve"> </w:t>
      </w:r>
      <w:r w:rsidR="00026E10" w:rsidRPr="00BE503F">
        <w:rPr>
          <w:rFonts w:cstheme="minorHAnsi"/>
          <w:sz w:val="22"/>
          <w:szCs w:val="22"/>
        </w:rPr>
        <w:t>[11]</w:t>
      </w:r>
      <w:r w:rsidR="00194E17" w:rsidRPr="00BE503F">
        <w:rPr>
          <w:rFonts w:cstheme="minorHAnsi"/>
          <w:sz w:val="22"/>
          <w:szCs w:val="22"/>
        </w:rPr>
        <w:t xml:space="preserve">  </w:t>
      </w:r>
      <w:r w:rsidR="00B94490" w:rsidRPr="00BE503F">
        <w:rPr>
          <w:rFonts w:cstheme="minorHAnsi"/>
          <w:sz w:val="22"/>
          <w:szCs w:val="22"/>
        </w:rPr>
        <w:t xml:space="preserve"> </w:t>
      </w:r>
      <w:r w:rsidR="00990673" w:rsidRPr="00BE503F">
        <w:rPr>
          <w:rFonts w:cstheme="minorHAnsi"/>
          <w:sz w:val="22"/>
          <w:szCs w:val="22"/>
        </w:rPr>
        <w:t>aim</w:t>
      </w:r>
      <w:r w:rsidRPr="00BE503F">
        <w:rPr>
          <w:rFonts w:cstheme="minorHAnsi"/>
          <w:sz w:val="22"/>
          <w:szCs w:val="22"/>
        </w:rPr>
        <w:t>s</w:t>
      </w:r>
      <w:r w:rsidR="00990673" w:rsidRPr="00BE503F">
        <w:rPr>
          <w:rFonts w:cstheme="minorHAnsi"/>
          <w:sz w:val="22"/>
          <w:szCs w:val="22"/>
        </w:rPr>
        <w:t xml:space="preserve"> at articulating the place, features and value of relationships and collaboration for organizing all clinical care, including clinical interviewing.</w:t>
      </w:r>
      <w:r w:rsidR="00B94490" w:rsidRPr="00BE503F">
        <w:rPr>
          <w:rFonts w:cstheme="minorHAnsi"/>
          <w:sz w:val="22"/>
          <w:szCs w:val="22"/>
        </w:rPr>
        <w:t xml:space="preserve"> He found</w:t>
      </w:r>
      <w:r w:rsidR="00F5046C" w:rsidRPr="00BE503F">
        <w:rPr>
          <w:rFonts w:cstheme="minorHAnsi"/>
          <w:sz w:val="22"/>
          <w:szCs w:val="22"/>
        </w:rPr>
        <w:t xml:space="preserve"> </w:t>
      </w:r>
      <w:r w:rsidR="0027169D">
        <w:rPr>
          <w:rFonts w:cstheme="minorHAnsi"/>
          <w:sz w:val="22"/>
          <w:szCs w:val="22"/>
        </w:rPr>
        <w:t xml:space="preserve">from a literature review that </w:t>
      </w:r>
      <w:r w:rsidR="00B94490" w:rsidRPr="00BE503F">
        <w:rPr>
          <w:rFonts w:cstheme="minorHAnsi"/>
          <w:sz w:val="22"/>
          <w:szCs w:val="22"/>
        </w:rPr>
        <w:t>t</w:t>
      </w:r>
      <w:r w:rsidR="00990673" w:rsidRPr="00BE503F">
        <w:rPr>
          <w:rFonts w:cstheme="minorHAnsi"/>
          <w:sz w:val="22"/>
          <w:szCs w:val="22"/>
        </w:rPr>
        <w:t xml:space="preserve">he broadest and most compelling factor for organizing clinical care effectively in general, and concerning interviewing, assessment and diagnosis in particular, seems to be the setting up of a </w:t>
      </w:r>
      <w:r w:rsidR="0027169D">
        <w:rPr>
          <w:rFonts w:cstheme="minorHAnsi"/>
          <w:sz w:val="22"/>
          <w:szCs w:val="22"/>
        </w:rPr>
        <w:t xml:space="preserve">collaborative </w:t>
      </w:r>
      <w:r w:rsidR="00990673" w:rsidRPr="00BE503F">
        <w:rPr>
          <w:rFonts w:cstheme="minorHAnsi"/>
          <w:sz w:val="22"/>
          <w:szCs w:val="22"/>
        </w:rPr>
        <w:t xml:space="preserve">common ground among clinicians, patient and </w:t>
      </w:r>
      <w:r w:rsidR="00F5046C" w:rsidRPr="00BE503F">
        <w:rPr>
          <w:rFonts w:cstheme="minorHAnsi"/>
          <w:sz w:val="22"/>
          <w:szCs w:val="22"/>
        </w:rPr>
        <w:t>family.</w:t>
      </w:r>
      <w:r w:rsidR="00990673" w:rsidRPr="00BE503F">
        <w:rPr>
          <w:rFonts w:cstheme="minorHAnsi"/>
          <w:sz w:val="22"/>
          <w:szCs w:val="22"/>
        </w:rPr>
        <w:t xml:space="preserve"> </w:t>
      </w:r>
      <w:r w:rsidR="00F5046C" w:rsidRPr="00BE503F">
        <w:rPr>
          <w:rFonts w:cstheme="minorHAnsi"/>
          <w:sz w:val="22"/>
          <w:szCs w:val="22"/>
        </w:rPr>
        <w:t>Also,</w:t>
      </w:r>
      <w:r w:rsidR="00990673" w:rsidRPr="00BE503F">
        <w:rPr>
          <w:rFonts w:cstheme="minorHAnsi"/>
          <w:sz w:val="22"/>
          <w:szCs w:val="22"/>
        </w:rPr>
        <w:t xml:space="preserve"> crucial conc</w:t>
      </w:r>
      <w:r w:rsidR="0027169D">
        <w:rPr>
          <w:rFonts w:cstheme="minorHAnsi"/>
          <w:sz w:val="22"/>
          <w:szCs w:val="22"/>
        </w:rPr>
        <w:t>erning diagnosis is that this should be seen</w:t>
      </w:r>
      <w:r w:rsidR="00990673" w:rsidRPr="00BE503F">
        <w:rPr>
          <w:rFonts w:cstheme="minorHAnsi"/>
          <w:sz w:val="22"/>
          <w:szCs w:val="22"/>
        </w:rPr>
        <w:t xml:space="preserve"> fundamentally </w:t>
      </w:r>
      <w:r w:rsidR="0027169D">
        <w:rPr>
          <w:rFonts w:cstheme="minorHAnsi"/>
          <w:sz w:val="22"/>
          <w:szCs w:val="22"/>
        </w:rPr>
        <w:t xml:space="preserve">as </w:t>
      </w:r>
      <w:r w:rsidR="00990673" w:rsidRPr="00BE503F">
        <w:rPr>
          <w:rFonts w:cstheme="minorHAnsi"/>
          <w:sz w:val="22"/>
          <w:szCs w:val="22"/>
        </w:rPr>
        <w:t>a process and not just a label or a formulation</w:t>
      </w:r>
      <w:r w:rsidR="00B94490" w:rsidRPr="00BE503F">
        <w:rPr>
          <w:rFonts w:cstheme="minorHAnsi"/>
          <w:sz w:val="22"/>
          <w:szCs w:val="22"/>
        </w:rPr>
        <w:t>.</w:t>
      </w:r>
      <w:r w:rsidR="00990673" w:rsidRPr="00BE503F">
        <w:rPr>
          <w:rFonts w:cstheme="minorHAnsi"/>
          <w:sz w:val="22"/>
          <w:szCs w:val="22"/>
        </w:rPr>
        <w:t xml:space="preserve">  </w:t>
      </w:r>
      <w:r w:rsidR="00B94490" w:rsidRPr="00BE503F">
        <w:rPr>
          <w:rFonts w:cstheme="minorHAnsi"/>
          <w:sz w:val="22"/>
          <w:szCs w:val="22"/>
        </w:rPr>
        <w:t>H</w:t>
      </w:r>
      <w:r w:rsidR="00990673" w:rsidRPr="00BE503F">
        <w:rPr>
          <w:rFonts w:cstheme="minorHAnsi"/>
          <w:sz w:val="22"/>
          <w:szCs w:val="22"/>
        </w:rPr>
        <w:t>istorical and anthropological research elucidate</w:t>
      </w:r>
      <w:r w:rsidR="00B94490" w:rsidRPr="00BE503F">
        <w:rPr>
          <w:rFonts w:cstheme="minorHAnsi"/>
          <w:sz w:val="22"/>
          <w:szCs w:val="22"/>
        </w:rPr>
        <w:t>s</w:t>
      </w:r>
      <w:r w:rsidR="00990673" w:rsidRPr="00BE503F">
        <w:rPr>
          <w:rFonts w:cstheme="minorHAnsi"/>
          <w:sz w:val="22"/>
          <w:szCs w:val="22"/>
        </w:rPr>
        <w:t xml:space="preserve"> health care as part of social cooperation for the preservation and promotion of life. </w:t>
      </w:r>
      <w:r w:rsidR="00B94490" w:rsidRPr="00BE503F">
        <w:rPr>
          <w:rFonts w:cstheme="minorHAnsi"/>
          <w:sz w:val="22"/>
          <w:szCs w:val="22"/>
        </w:rPr>
        <w:t>More</w:t>
      </w:r>
      <w:r w:rsidR="00990673" w:rsidRPr="00BE503F">
        <w:rPr>
          <w:rFonts w:cstheme="minorHAnsi"/>
          <w:sz w:val="22"/>
          <w:szCs w:val="22"/>
        </w:rPr>
        <w:t xml:space="preserve"> recent research</w:t>
      </w:r>
      <w:r w:rsidR="00B94490" w:rsidRPr="00BE503F">
        <w:rPr>
          <w:rFonts w:cstheme="minorHAnsi"/>
          <w:sz w:val="22"/>
          <w:szCs w:val="22"/>
        </w:rPr>
        <w:t xml:space="preserve"> is also supportive</w:t>
      </w:r>
      <w:r w:rsidR="0027169D">
        <w:rPr>
          <w:rFonts w:cstheme="minorHAnsi"/>
          <w:sz w:val="22"/>
          <w:szCs w:val="22"/>
        </w:rPr>
        <w:t xml:space="preserve"> of</w:t>
      </w:r>
      <w:r w:rsidR="00990673" w:rsidRPr="00BE503F">
        <w:rPr>
          <w:rFonts w:cstheme="minorHAnsi"/>
          <w:sz w:val="22"/>
          <w:szCs w:val="22"/>
        </w:rPr>
        <w:t xml:space="preserve"> the positive perceptions of clinicians on procedures that are culturally-informed and consider personal experience and </w:t>
      </w:r>
      <w:r w:rsidR="00B94490" w:rsidRPr="00BE503F">
        <w:rPr>
          <w:rFonts w:cstheme="minorHAnsi"/>
          <w:sz w:val="22"/>
          <w:szCs w:val="22"/>
        </w:rPr>
        <w:t xml:space="preserve">values. </w:t>
      </w:r>
    </w:p>
    <w:p w:rsidR="0027169D" w:rsidRPr="00BE503F" w:rsidRDefault="0027169D" w:rsidP="00BE503F">
      <w:pPr>
        <w:spacing w:line="276" w:lineRule="auto"/>
        <w:rPr>
          <w:rFonts w:cstheme="minorHAnsi"/>
          <w:b/>
          <w:sz w:val="22"/>
          <w:szCs w:val="22"/>
        </w:rPr>
      </w:pPr>
    </w:p>
    <w:p w:rsidR="006A2BE4" w:rsidRDefault="006A2BE4" w:rsidP="00BE503F">
      <w:pPr>
        <w:spacing w:line="276" w:lineRule="auto"/>
        <w:rPr>
          <w:rFonts w:cstheme="minorHAnsi"/>
          <w:b/>
        </w:rPr>
      </w:pPr>
      <w:r w:rsidRPr="0027169D">
        <w:rPr>
          <w:rFonts w:cstheme="minorHAnsi"/>
          <w:b/>
        </w:rPr>
        <w:t>Person Centred Integrative Diagnosis</w:t>
      </w:r>
    </w:p>
    <w:p w:rsidR="0027169D" w:rsidRPr="0027169D" w:rsidRDefault="0027169D" w:rsidP="00BE503F">
      <w:pPr>
        <w:spacing w:line="276" w:lineRule="auto"/>
        <w:rPr>
          <w:rFonts w:cstheme="minorHAnsi"/>
          <w:b/>
        </w:rPr>
      </w:pPr>
    </w:p>
    <w:p w:rsidR="00E048D7" w:rsidRDefault="00B94490" w:rsidP="00BE503F">
      <w:pPr>
        <w:spacing w:line="276" w:lineRule="auto"/>
        <w:rPr>
          <w:rFonts w:cstheme="minorHAnsi"/>
          <w:color w:val="111111"/>
          <w:sz w:val="22"/>
          <w:szCs w:val="22"/>
        </w:rPr>
      </w:pPr>
      <w:r w:rsidRPr="00BE503F">
        <w:rPr>
          <w:rFonts w:cstheme="minorHAnsi"/>
          <w:sz w:val="22"/>
          <w:szCs w:val="22"/>
        </w:rPr>
        <w:t>The third paper entitled ‘</w:t>
      </w:r>
      <w:r w:rsidR="00E048D7" w:rsidRPr="00BE503F">
        <w:rPr>
          <w:rFonts w:cstheme="minorHAnsi"/>
          <w:sz w:val="22"/>
          <w:szCs w:val="22"/>
        </w:rPr>
        <w:t>Person-centered integrative diagnosis: concepts and procedures</w:t>
      </w:r>
      <w:r w:rsidRPr="00BE503F">
        <w:rPr>
          <w:rFonts w:cstheme="minorHAnsi"/>
          <w:sz w:val="22"/>
          <w:szCs w:val="22"/>
        </w:rPr>
        <w:t xml:space="preserve">’ </w:t>
      </w:r>
      <w:r w:rsidR="00F5046C" w:rsidRPr="00BE503F">
        <w:rPr>
          <w:rFonts w:cstheme="minorHAnsi"/>
          <w:sz w:val="22"/>
          <w:szCs w:val="22"/>
        </w:rPr>
        <w:t xml:space="preserve">by </w:t>
      </w:r>
      <w:r w:rsidR="00E048D7" w:rsidRPr="00BE503F">
        <w:rPr>
          <w:rFonts w:cstheme="minorHAnsi"/>
          <w:sz w:val="22"/>
          <w:szCs w:val="22"/>
        </w:rPr>
        <w:t xml:space="preserve"> </w:t>
      </w:r>
      <w:r w:rsidR="0027169D">
        <w:rPr>
          <w:rFonts w:cstheme="minorHAnsi"/>
          <w:sz w:val="22"/>
          <w:szCs w:val="22"/>
        </w:rPr>
        <w:t xml:space="preserve">Ihsan </w:t>
      </w:r>
      <w:r w:rsidR="00E048D7" w:rsidRPr="00BE503F">
        <w:rPr>
          <w:rFonts w:cstheme="minorHAnsi"/>
          <w:sz w:val="22"/>
          <w:szCs w:val="22"/>
        </w:rPr>
        <w:t>Sallou</w:t>
      </w:r>
      <w:r w:rsidRPr="00BE503F">
        <w:rPr>
          <w:rFonts w:cstheme="minorHAnsi"/>
          <w:sz w:val="22"/>
          <w:szCs w:val="22"/>
        </w:rPr>
        <w:t>m</w:t>
      </w:r>
      <w:r w:rsidR="00026E10" w:rsidRPr="00BE503F">
        <w:rPr>
          <w:rFonts w:cstheme="minorHAnsi"/>
          <w:sz w:val="22"/>
          <w:szCs w:val="22"/>
        </w:rPr>
        <w:t xml:space="preserve"> and </w:t>
      </w:r>
      <w:r w:rsidR="0027169D">
        <w:rPr>
          <w:rFonts w:cstheme="minorHAnsi"/>
          <w:sz w:val="22"/>
          <w:szCs w:val="22"/>
        </w:rPr>
        <w:t xml:space="preserve">Juan </w:t>
      </w:r>
      <w:r w:rsidR="00026E10" w:rsidRPr="00BE503F">
        <w:rPr>
          <w:rFonts w:cstheme="minorHAnsi"/>
          <w:sz w:val="22"/>
          <w:szCs w:val="22"/>
        </w:rPr>
        <w:t xml:space="preserve">Mezzich </w:t>
      </w:r>
      <w:r w:rsidR="00B26FFB">
        <w:rPr>
          <w:rFonts w:cstheme="minorHAnsi"/>
          <w:sz w:val="22"/>
          <w:szCs w:val="22"/>
        </w:rPr>
        <w:t>[12]</w:t>
      </w:r>
      <w:r w:rsidRPr="00BE503F">
        <w:rPr>
          <w:rFonts w:cstheme="minorHAnsi"/>
          <w:sz w:val="22"/>
          <w:szCs w:val="22"/>
        </w:rPr>
        <w:t xml:space="preserve"> </w:t>
      </w:r>
      <w:r w:rsidR="00F5046C" w:rsidRPr="00BE503F">
        <w:rPr>
          <w:rFonts w:cstheme="minorHAnsi"/>
          <w:sz w:val="22"/>
          <w:szCs w:val="22"/>
        </w:rPr>
        <w:t xml:space="preserve">illustrates </w:t>
      </w:r>
      <w:r w:rsidR="00F5046C" w:rsidRPr="00BE503F">
        <w:rPr>
          <w:rFonts w:cstheme="minorHAnsi"/>
          <w:color w:val="111111"/>
          <w:sz w:val="22"/>
          <w:szCs w:val="22"/>
        </w:rPr>
        <w:t>how</w:t>
      </w:r>
      <w:r w:rsidR="00E048D7" w:rsidRPr="00BE503F">
        <w:rPr>
          <w:rFonts w:cstheme="minorHAnsi"/>
          <w:color w:val="111111"/>
          <w:sz w:val="22"/>
          <w:szCs w:val="22"/>
        </w:rPr>
        <w:t xml:space="preserve"> the  Person-centered Integrative Diagnosis (PID) model  facilitates the implementation of person-centered medicine</w:t>
      </w:r>
      <w:r w:rsidR="00B26FFB">
        <w:rPr>
          <w:rFonts w:cstheme="minorHAnsi"/>
          <w:color w:val="111111"/>
          <w:sz w:val="22"/>
          <w:szCs w:val="22"/>
        </w:rPr>
        <w:t xml:space="preserve">. </w:t>
      </w:r>
      <w:r w:rsidR="006A19BC">
        <w:rPr>
          <w:rFonts w:cstheme="minorHAnsi"/>
          <w:color w:val="111111"/>
          <w:sz w:val="22"/>
          <w:szCs w:val="22"/>
        </w:rPr>
        <w:t xml:space="preserve"> It reflects</w:t>
      </w:r>
      <w:r w:rsidR="00F6395B" w:rsidRPr="00BE503F">
        <w:rPr>
          <w:rFonts w:cstheme="minorHAnsi"/>
          <w:color w:val="111111"/>
          <w:sz w:val="22"/>
          <w:szCs w:val="22"/>
        </w:rPr>
        <w:t xml:space="preserve"> t</w:t>
      </w:r>
      <w:r w:rsidR="00664939">
        <w:rPr>
          <w:rFonts w:cstheme="minorHAnsi"/>
          <w:color w:val="111111"/>
          <w:sz w:val="22"/>
          <w:szCs w:val="22"/>
        </w:rPr>
        <w:t>he importance of incorporating</w:t>
      </w:r>
      <w:r w:rsidR="00E048D7" w:rsidRPr="00BE503F">
        <w:rPr>
          <w:rFonts w:cstheme="minorHAnsi"/>
          <w:color w:val="111111"/>
          <w:sz w:val="22"/>
          <w:szCs w:val="22"/>
        </w:rPr>
        <w:t xml:space="preserve"> the patient’s</w:t>
      </w:r>
      <w:r w:rsidR="0027169D">
        <w:rPr>
          <w:rFonts w:cstheme="minorHAnsi"/>
          <w:color w:val="111111"/>
          <w:sz w:val="22"/>
          <w:szCs w:val="22"/>
        </w:rPr>
        <w:t xml:space="preserve"> experience, culture and values</w:t>
      </w:r>
      <w:r w:rsidR="00E048D7" w:rsidRPr="00BE503F">
        <w:rPr>
          <w:rFonts w:cstheme="minorHAnsi"/>
          <w:color w:val="111111"/>
          <w:sz w:val="22"/>
          <w:szCs w:val="22"/>
        </w:rPr>
        <w:t xml:space="preserve"> into the </w:t>
      </w:r>
      <w:r w:rsidR="00E048D7" w:rsidRPr="00BE503F">
        <w:rPr>
          <w:rFonts w:cstheme="minorHAnsi"/>
          <w:i/>
          <w:iCs/>
          <w:color w:val="111111"/>
          <w:sz w:val="22"/>
          <w:szCs w:val="22"/>
        </w:rPr>
        <w:t>core</w:t>
      </w:r>
      <w:r w:rsidR="00664939">
        <w:rPr>
          <w:rFonts w:cstheme="minorHAnsi"/>
          <w:color w:val="111111"/>
          <w:sz w:val="22"/>
          <w:szCs w:val="22"/>
        </w:rPr>
        <w:t xml:space="preserve"> of clinical diagnosis through a </w:t>
      </w:r>
      <w:r w:rsidR="00E048D7" w:rsidRPr="00BE503F">
        <w:rPr>
          <w:rFonts w:cstheme="minorHAnsi"/>
          <w:color w:val="111111"/>
          <w:sz w:val="22"/>
          <w:szCs w:val="22"/>
        </w:rPr>
        <w:t xml:space="preserve"> Health Experience Formulation</w:t>
      </w:r>
      <w:r w:rsidR="00664939">
        <w:rPr>
          <w:rFonts w:cstheme="minorHAnsi"/>
          <w:color w:val="111111"/>
          <w:sz w:val="22"/>
          <w:szCs w:val="22"/>
        </w:rPr>
        <w:t>, along more conventional diagnostic aspects such as Health Status and Health Risk and Protective Factors.</w:t>
      </w:r>
    </w:p>
    <w:p w:rsidR="00664939" w:rsidRPr="00BE503F" w:rsidRDefault="00664939" w:rsidP="00BE503F">
      <w:pPr>
        <w:spacing w:line="276" w:lineRule="auto"/>
        <w:rPr>
          <w:rFonts w:cstheme="minorHAnsi"/>
          <w:sz w:val="22"/>
          <w:szCs w:val="22"/>
        </w:rPr>
      </w:pPr>
    </w:p>
    <w:p w:rsidR="00E048D7" w:rsidRDefault="00E048D7" w:rsidP="00BE503F">
      <w:pPr>
        <w:tabs>
          <w:tab w:val="left" w:pos="720"/>
        </w:tabs>
        <w:autoSpaceDE w:val="0"/>
        <w:autoSpaceDN w:val="0"/>
        <w:adjustRightInd w:val="0"/>
        <w:spacing w:line="276" w:lineRule="auto"/>
        <w:ind w:right="18"/>
        <w:jc w:val="both"/>
        <w:rPr>
          <w:rFonts w:cstheme="minorHAnsi"/>
          <w:color w:val="000000"/>
          <w:sz w:val="22"/>
          <w:szCs w:val="22"/>
          <w:lang w:val="en-US"/>
        </w:rPr>
      </w:pPr>
      <w:r w:rsidRPr="00BE503F">
        <w:rPr>
          <w:rFonts w:cstheme="minorHAnsi"/>
          <w:color w:val="000000"/>
          <w:sz w:val="22"/>
          <w:szCs w:val="22"/>
          <w:lang w:val="en-US"/>
        </w:rPr>
        <w:t xml:space="preserve">The design of a Person-centered Integrative Diagnosis (PID) model was based on literature reviews and work meetings in London, Paris, Geneva, Preston, U.K., and Uppsala, Sweden. The current PID model is </w:t>
      </w:r>
      <w:r w:rsidRPr="00BE503F">
        <w:rPr>
          <w:rFonts w:cstheme="minorHAnsi"/>
          <w:sz w:val="22"/>
          <w:szCs w:val="22"/>
          <w:lang w:val="en-US"/>
        </w:rPr>
        <w:t xml:space="preserve">composed of the following three broad levels: Health Status (from disorders and disability to well-being, all measured with standardized instruments), Health Contributors (risk factors and protective factors), and Health Experience and Values. It includes categorical, dimensional and </w:t>
      </w:r>
      <w:r w:rsidRPr="00BE503F">
        <w:rPr>
          <w:rFonts w:cstheme="minorHAnsi"/>
          <w:sz w:val="22"/>
          <w:szCs w:val="22"/>
          <w:lang w:val="en-US"/>
        </w:rPr>
        <w:lastRenderedPageBreak/>
        <w:t>narrative elements and involves the interactive engagement of clinicians, patients, and families and</w:t>
      </w:r>
      <w:r w:rsidRPr="00BE503F">
        <w:rPr>
          <w:rFonts w:cstheme="minorHAnsi"/>
          <w:color w:val="000000"/>
          <w:sz w:val="22"/>
          <w:szCs w:val="22"/>
          <w:lang w:val="en-US"/>
        </w:rPr>
        <w:t xml:space="preserve"> other care giver</w:t>
      </w:r>
      <w:r w:rsidR="0025144B" w:rsidRPr="00BE503F">
        <w:rPr>
          <w:rFonts w:cstheme="minorHAnsi"/>
          <w:color w:val="000000"/>
          <w:sz w:val="22"/>
          <w:szCs w:val="22"/>
          <w:lang w:val="en-US"/>
        </w:rPr>
        <w:t>s</w:t>
      </w:r>
      <w:r w:rsidR="00B26FFB">
        <w:rPr>
          <w:rFonts w:cstheme="minorHAnsi"/>
          <w:color w:val="000000"/>
          <w:sz w:val="22"/>
          <w:szCs w:val="22"/>
          <w:lang w:val="en-US"/>
        </w:rPr>
        <w:t>.</w:t>
      </w:r>
    </w:p>
    <w:p w:rsidR="00B26FFB" w:rsidRPr="00BE503F" w:rsidRDefault="00B26FFB" w:rsidP="00BE503F">
      <w:pPr>
        <w:tabs>
          <w:tab w:val="left" w:pos="720"/>
        </w:tabs>
        <w:autoSpaceDE w:val="0"/>
        <w:autoSpaceDN w:val="0"/>
        <w:adjustRightInd w:val="0"/>
        <w:spacing w:line="276" w:lineRule="auto"/>
        <w:ind w:right="18"/>
        <w:jc w:val="both"/>
        <w:rPr>
          <w:rFonts w:cstheme="minorHAnsi"/>
          <w:color w:val="000000"/>
          <w:sz w:val="22"/>
          <w:szCs w:val="22"/>
          <w:lang w:val="en-US"/>
        </w:rPr>
      </w:pPr>
    </w:p>
    <w:p w:rsidR="00E048D7" w:rsidRDefault="00B26FFB" w:rsidP="00BE503F">
      <w:pPr>
        <w:tabs>
          <w:tab w:val="left" w:pos="720"/>
        </w:tabs>
        <w:autoSpaceDE w:val="0"/>
        <w:autoSpaceDN w:val="0"/>
        <w:adjustRightInd w:val="0"/>
        <w:spacing w:line="276" w:lineRule="auto"/>
        <w:ind w:right="18"/>
        <w:jc w:val="both"/>
        <w:rPr>
          <w:rFonts w:eastAsia="Arial" w:cstheme="minorHAnsi"/>
          <w:sz w:val="22"/>
          <w:szCs w:val="22"/>
          <w:lang w:val="en-US"/>
        </w:rPr>
      </w:pPr>
      <w:r>
        <w:rPr>
          <w:rFonts w:eastAsia="Arial" w:cstheme="minorHAnsi"/>
          <w:sz w:val="22"/>
          <w:szCs w:val="22"/>
          <w:lang w:val="en-US"/>
        </w:rPr>
        <w:t xml:space="preserve">The </w:t>
      </w:r>
      <w:r>
        <w:rPr>
          <w:rFonts w:cstheme="minorHAnsi"/>
          <w:color w:val="000000"/>
          <w:sz w:val="22"/>
          <w:szCs w:val="22"/>
          <w:lang w:val="en-US"/>
        </w:rPr>
        <w:t>PID</w:t>
      </w:r>
      <w:r w:rsidR="00E048D7" w:rsidRPr="00BE503F">
        <w:rPr>
          <w:rFonts w:cstheme="minorHAnsi"/>
          <w:color w:val="000000"/>
          <w:sz w:val="22"/>
          <w:szCs w:val="22"/>
          <w:lang w:val="en-US"/>
        </w:rPr>
        <w:t xml:space="preserve"> model provides a holistic and cultura</w:t>
      </w:r>
      <w:r>
        <w:rPr>
          <w:rFonts w:cstheme="minorHAnsi"/>
          <w:color w:val="000000"/>
          <w:sz w:val="22"/>
          <w:szCs w:val="22"/>
          <w:lang w:val="en-US"/>
        </w:rPr>
        <w:t>lly informed model that emphasizes</w:t>
      </w:r>
      <w:r w:rsidR="00E048D7" w:rsidRPr="00BE503F">
        <w:rPr>
          <w:rFonts w:cstheme="minorHAnsi"/>
          <w:color w:val="000000"/>
          <w:sz w:val="22"/>
          <w:szCs w:val="22"/>
          <w:lang w:val="en-US"/>
        </w:rPr>
        <w:t xml:space="preserve"> patients and stakeholder engagement and shared decision making and places the person in context at the center of </w:t>
      </w:r>
      <w:r w:rsidR="006A19BC">
        <w:rPr>
          <w:rFonts w:cstheme="minorHAnsi"/>
          <w:color w:val="000000"/>
          <w:sz w:val="22"/>
          <w:szCs w:val="22"/>
          <w:lang w:val="en-US"/>
        </w:rPr>
        <w:t>assessment and care. Illustratively, t</w:t>
      </w:r>
      <w:r w:rsidR="00E048D7" w:rsidRPr="00BE503F">
        <w:rPr>
          <w:rFonts w:cstheme="minorHAnsi"/>
          <w:color w:val="000000"/>
          <w:sz w:val="22"/>
          <w:szCs w:val="22"/>
          <w:lang w:val="en-US"/>
        </w:rPr>
        <w:t xml:space="preserve">he PID has been adopted as </w:t>
      </w:r>
      <w:r>
        <w:rPr>
          <w:rFonts w:cstheme="minorHAnsi"/>
          <w:color w:val="000000"/>
          <w:sz w:val="22"/>
          <w:szCs w:val="22"/>
          <w:lang w:val="en-US"/>
        </w:rPr>
        <w:t>the basis of the</w:t>
      </w:r>
      <w:r w:rsidR="00E048D7" w:rsidRPr="00BE503F">
        <w:rPr>
          <w:rFonts w:eastAsia="Arial" w:cstheme="minorHAnsi"/>
          <w:sz w:val="22"/>
          <w:szCs w:val="22"/>
          <w:lang w:val="en-US"/>
        </w:rPr>
        <w:t xml:space="preserve"> Latin American </w:t>
      </w:r>
      <w:r>
        <w:rPr>
          <w:rFonts w:eastAsia="Arial" w:cstheme="minorHAnsi"/>
          <w:sz w:val="22"/>
          <w:szCs w:val="22"/>
          <w:lang w:val="en-US"/>
        </w:rPr>
        <w:t xml:space="preserve">Guide for Psychiatric Diagnosis published by the Latin American Psychiatric Association </w:t>
      </w:r>
      <w:r w:rsidRPr="00BE503F">
        <w:rPr>
          <w:rFonts w:eastAsia="Arial" w:cstheme="minorHAnsi"/>
          <w:sz w:val="22"/>
          <w:szCs w:val="22"/>
          <w:lang w:val="en-US"/>
        </w:rPr>
        <w:t>for</w:t>
      </w:r>
      <w:r>
        <w:rPr>
          <w:rFonts w:eastAsia="Arial" w:cstheme="minorHAnsi"/>
          <w:sz w:val="22"/>
          <w:szCs w:val="22"/>
          <w:lang w:val="en-US"/>
        </w:rPr>
        <w:t xml:space="preserve"> the use of health professionals in that world region. </w:t>
      </w:r>
    </w:p>
    <w:p w:rsidR="00B26FFB" w:rsidRPr="00BE503F" w:rsidRDefault="00B26FFB" w:rsidP="00BE503F">
      <w:pPr>
        <w:tabs>
          <w:tab w:val="left" w:pos="720"/>
        </w:tabs>
        <w:autoSpaceDE w:val="0"/>
        <w:autoSpaceDN w:val="0"/>
        <w:adjustRightInd w:val="0"/>
        <w:spacing w:line="276" w:lineRule="auto"/>
        <w:ind w:right="18"/>
        <w:jc w:val="both"/>
        <w:rPr>
          <w:rFonts w:eastAsia="Arial" w:cstheme="minorHAnsi"/>
          <w:sz w:val="22"/>
          <w:szCs w:val="22"/>
          <w:lang w:val="en-US"/>
        </w:rPr>
      </w:pPr>
    </w:p>
    <w:p w:rsidR="006A2BE4" w:rsidRDefault="0072527D" w:rsidP="00BE503F">
      <w:pPr>
        <w:tabs>
          <w:tab w:val="left" w:pos="720"/>
        </w:tabs>
        <w:autoSpaceDE w:val="0"/>
        <w:autoSpaceDN w:val="0"/>
        <w:adjustRightInd w:val="0"/>
        <w:spacing w:line="276" w:lineRule="auto"/>
        <w:ind w:right="18"/>
        <w:jc w:val="both"/>
        <w:rPr>
          <w:rFonts w:eastAsia="Arial" w:cstheme="minorHAnsi"/>
          <w:b/>
          <w:sz w:val="22"/>
          <w:szCs w:val="22"/>
          <w:lang w:val="en-US"/>
        </w:rPr>
      </w:pPr>
      <w:r>
        <w:rPr>
          <w:rFonts w:eastAsia="Arial" w:cstheme="minorHAnsi"/>
          <w:b/>
          <w:sz w:val="22"/>
          <w:szCs w:val="22"/>
          <w:lang w:val="en-US"/>
        </w:rPr>
        <w:t xml:space="preserve">Continuity and Integration of Person Centered Assessment </w:t>
      </w:r>
    </w:p>
    <w:p w:rsidR="0072527D" w:rsidRPr="00BE503F" w:rsidRDefault="0072527D" w:rsidP="00BE503F">
      <w:pPr>
        <w:tabs>
          <w:tab w:val="left" w:pos="720"/>
        </w:tabs>
        <w:autoSpaceDE w:val="0"/>
        <w:autoSpaceDN w:val="0"/>
        <w:adjustRightInd w:val="0"/>
        <w:spacing w:line="276" w:lineRule="auto"/>
        <w:ind w:right="18"/>
        <w:jc w:val="both"/>
        <w:rPr>
          <w:rFonts w:eastAsia="Arial" w:cstheme="minorHAnsi"/>
          <w:b/>
          <w:sz w:val="22"/>
          <w:szCs w:val="22"/>
          <w:lang w:val="en-US"/>
        </w:rPr>
      </w:pPr>
    </w:p>
    <w:p w:rsidR="0072527D" w:rsidRDefault="00F6395B" w:rsidP="00BE503F">
      <w:pPr>
        <w:spacing w:line="276" w:lineRule="auto"/>
        <w:rPr>
          <w:rFonts w:cstheme="minorHAnsi"/>
          <w:sz w:val="22"/>
          <w:szCs w:val="22"/>
        </w:rPr>
      </w:pPr>
      <w:r w:rsidRPr="00BE503F">
        <w:rPr>
          <w:rFonts w:cstheme="minorHAnsi"/>
          <w:sz w:val="22"/>
          <w:szCs w:val="22"/>
        </w:rPr>
        <w:t>The fourth paper ‘</w:t>
      </w:r>
      <w:r w:rsidR="00E048D7" w:rsidRPr="00BE503F">
        <w:rPr>
          <w:rFonts w:cstheme="minorHAnsi"/>
          <w:sz w:val="22"/>
          <w:szCs w:val="22"/>
        </w:rPr>
        <w:t>Continuity and integration</w:t>
      </w:r>
      <w:r w:rsidR="0072527D">
        <w:rPr>
          <w:rFonts w:cstheme="minorHAnsi"/>
          <w:sz w:val="22"/>
          <w:szCs w:val="22"/>
        </w:rPr>
        <w:t xml:space="preserve"> of Person Centered</w:t>
      </w:r>
      <w:r w:rsidR="00E048D7" w:rsidRPr="00BE503F">
        <w:rPr>
          <w:rFonts w:cstheme="minorHAnsi"/>
          <w:sz w:val="22"/>
          <w:szCs w:val="22"/>
        </w:rPr>
        <w:t xml:space="preserve"> </w:t>
      </w:r>
      <w:r w:rsidR="0072527D">
        <w:rPr>
          <w:rFonts w:cstheme="minorHAnsi"/>
          <w:sz w:val="22"/>
          <w:szCs w:val="22"/>
        </w:rPr>
        <w:t xml:space="preserve">Assessment and </w:t>
      </w:r>
      <w:r w:rsidR="00E048D7" w:rsidRPr="00BE503F">
        <w:rPr>
          <w:rFonts w:cstheme="minorHAnsi"/>
          <w:sz w:val="22"/>
          <w:szCs w:val="22"/>
        </w:rPr>
        <w:t>Care Across the lifecycle</w:t>
      </w:r>
      <w:r w:rsidR="00F31C11" w:rsidRPr="00BE503F">
        <w:rPr>
          <w:rFonts w:cstheme="minorHAnsi"/>
          <w:sz w:val="22"/>
          <w:szCs w:val="22"/>
        </w:rPr>
        <w:t>’ by</w:t>
      </w:r>
      <w:r w:rsidR="00026E10" w:rsidRPr="00BE503F">
        <w:rPr>
          <w:rFonts w:cstheme="minorHAnsi"/>
          <w:sz w:val="22"/>
          <w:szCs w:val="22"/>
        </w:rPr>
        <w:t xml:space="preserve"> </w:t>
      </w:r>
      <w:r w:rsidR="0072527D">
        <w:rPr>
          <w:rFonts w:cstheme="minorHAnsi"/>
          <w:sz w:val="22"/>
          <w:szCs w:val="22"/>
        </w:rPr>
        <w:t xml:space="preserve">J </w:t>
      </w:r>
      <w:r w:rsidR="00026E10" w:rsidRPr="00BE503F">
        <w:rPr>
          <w:rFonts w:cstheme="minorHAnsi"/>
          <w:sz w:val="22"/>
          <w:szCs w:val="22"/>
        </w:rPr>
        <w:t>Appleyard</w:t>
      </w:r>
      <w:r w:rsidRPr="00BE503F">
        <w:rPr>
          <w:rFonts w:cstheme="minorHAnsi"/>
          <w:sz w:val="22"/>
          <w:szCs w:val="22"/>
        </w:rPr>
        <w:t xml:space="preserve"> </w:t>
      </w:r>
      <w:r w:rsidR="00026E10" w:rsidRPr="00BE503F">
        <w:rPr>
          <w:rFonts w:cstheme="minorHAnsi"/>
          <w:sz w:val="22"/>
          <w:szCs w:val="22"/>
        </w:rPr>
        <w:t xml:space="preserve"> and </w:t>
      </w:r>
      <w:r w:rsidR="0072527D">
        <w:rPr>
          <w:rFonts w:cstheme="minorHAnsi"/>
          <w:sz w:val="22"/>
          <w:szCs w:val="22"/>
        </w:rPr>
        <w:t xml:space="preserve">M </w:t>
      </w:r>
      <w:r w:rsidR="00026E10" w:rsidRPr="00BE503F">
        <w:rPr>
          <w:rFonts w:cstheme="minorHAnsi"/>
          <w:sz w:val="22"/>
          <w:szCs w:val="22"/>
        </w:rPr>
        <w:t xml:space="preserve">Botbol </w:t>
      </w:r>
      <w:r w:rsidRPr="00BE503F">
        <w:rPr>
          <w:rFonts w:cstheme="minorHAnsi"/>
          <w:sz w:val="22"/>
          <w:szCs w:val="22"/>
        </w:rPr>
        <w:t>reflects the importance of placing the person in the wider context of his or her l</w:t>
      </w:r>
      <w:r w:rsidR="0072527D">
        <w:rPr>
          <w:rFonts w:cstheme="minorHAnsi"/>
          <w:sz w:val="22"/>
          <w:szCs w:val="22"/>
        </w:rPr>
        <w:t>ife’s journey recognizing that h</w:t>
      </w:r>
      <w:r w:rsidRPr="00BE503F">
        <w:rPr>
          <w:rFonts w:cstheme="minorHAnsi"/>
          <w:sz w:val="22"/>
          <w:szCs w:val="22"/>
        </w:rPr>
        <w:t xml:space="preserve">ealth is a consequence of multiple determinants operating in interrelated genetic, biological, behavioural, social, and economic contexts that change as a person develops. The timing and sequence of such events and experiences influence the health and development of both individuals and populations.  </w:t>
      </w:r>
      <w:r w:rsidR="00F5046C" w:rsidRPr="00BE503F">
        <w:rPr>
          <w:rFonts w:cstheme="minorHAnsi"/>
          <w:sz w:val="22"/>
          <w:szCs w:val="22"/>
        </w:rPr>
        <w:t>T</w:t>
      </w:r>
      <w:r w:rsidRPr="00BE503F">
        <w:rPr>
          <w:rFonts w:cstheme="minorHAnsi"/>
          <w:sz w:val="22"/>
          <w:szCs w:val="22"/>
        </w:rPr>
        <w:t xml:space="preserve">he influence of early adverse factors </w:t>
      </w:r>
      <w:r w:rsidR="003C3F43" w:rsidRPr="00BE503F">
        <w:rPr>
          <w:rFonts w:cstheme="minorHAnsi"/>
          <w:sz w:val="22"/>
          <w:szCs w:val="22"/>
        </w:rPr>
        <w:t>has</w:t>
      </w:r>
      <w:r w:rsidRPr="00BE503F">
        <w:rPr>
          <w:rFonts w:cstheme="minorHAnsi"/>
          <w:sz w:val="22"/>
          <w:szCs w:val="22"/>
        </w:rPr>
        <w:t xml:space="preserve"> a profound effect on later stages of life</w:t>
      </w:r>
      <w:r w:rsidR="0072527D">
        <w:rPr>
          <w:rFonts w:cstheme="minorHAnsi"/>
          <w:sz w:val="22"/>
          <w:szCs w:val="22"/>
        </w:rPr>
        <w:t>.</w:t>
      </w:r>
    </w:p>
    <w:p w:rsidR="00E048D7" w:rsidRPr="00BE503F" w:rsidRDefault="00E048D7" w:rsidP="00BE503F">
      <w:pPr>
        <w:spacing w:line="276" w:lineRule="auto"/>
        <w:rPr>
          <w:rFonts w:cstheme="minorHAnsi"/>
          <w:sz w:val="22"/>
          <w:szCs w:val="22"/>
        </w:rPr>
      </w:pPr>
      <w:r w:rsidRPr="00BE503F">
        <w:rPr>
          <w:rFonts w:cstheme="minorHAnsi"/>
          <w:sz w:val="22"/>
          <w:szCs w:val="22"/>
        </w:rPr>
        <w:t xml:space="preserve"> </w:t>
      </w:r>
    </w:p>
    <w:p w:rsidR="00F6395B" w:rsidRDefault="00E048D7" w:rsidP="00BE503F">
      <w:pPr>
        <w:spacing w:line="276" w:lineRule="auto"/>
        <w:rPr>
          <w:rFonts w:cstheme="minorHAnsi"/>
          <w:sz w:val="22"/>
          <w:szCs w:val="22"/>
        </w:rPr>
      </w:pPr>
      <w:r w:rsidRPr="00BE503F">
        <w:rPr>
          <w:rFonts w:cstheme="minorHAnsi"/>
          <w:sz w:val="22"/>
          <w:szCs w:val="22"/>
        </w:rPr>
        <w:t xml:space="preserve">The health and wellbeing of a person are complex adaptive processes related to the consequences of genetic, biological, social, cultural, </w:t>
      </w:r>
      <w:r w:rsidR="0041221B" w:rsidRPr="00BE503F">
        <w:rPr>
          <w:rFonts w:cstheme="minorHAnsi"/>
          <w:sz w:val="22"/>
          <w:szCs w:val="22"/>
        </w:rPr>
        <w:t>behavioural</w:t>
      </w:r>
      <w:r w:rsidRPr="00BE503F">
        <w:rPr>
          <w:rFonts w:cstheme="minorHAnsi"/>
          <w:sz w:val="22"/>
          <w:szCs w:val="22"/>
        </w:rPr>
        <w:t xml:space="preserve">, and economic determinants throughout the life course. </w:t>
      </w:r>
      <w:r w:rsidR="00F6395B" w:rsidRPr="00BE503F">
        <w:rPr>
          <w:rFonts w:cstheme="minorHAnsi"/>
          <w:sz w:val="22"/>
          <w:szCs w:val="22"/>
        </w:rPr>
        <w:t>A life course perspective offers a more joined up approach with significant implications for long term health gain. There is an emphasis on an integrated continuum of early intervention and education rather than of disconnected and unrelated stages. Each stage in the life of a person exerts influence on the next.</w:t>
      </w:r>
    </w:p>
    <w:p w:rsidR="0072527D" w:rsidRPr="00BE503F" w:rsidRDefault="0072527D" w:rsidP="00BE503F">
      <w:pPr>
        <w:spacing w:line="276" w:lineRule="auto"/>
        <w:rPr>
          <w:rFonts w:cstheme="minorHAnsi"/>
          <w:sz w:val="22"/>
          <w:szCs w:val="22"/>
        </w:rPr>
      </w:pPr>
    </w:p>
    <w:p w:rsidR="00F6395B" w:rsidRPr="00BE503F" w:rsidRDefault="00F6395B" w:rsidP="00BE503F">
      <w:pPr>
        <w:spacing w:line="276" w:lineRule="auto"/>
        <w:rPr>
          <w:rFonts w:cstheme="minorHAnsi"/>
          <w:sz w:val="22"/>
          <w:szCs w:val="22"/>
        </w:rPr>
      </w:pPr>
      <w:r w:rsidRPr="00BE503F">
        <w:rPr>
          <w:rFonts w:cstheme="minorHAnsi"/>
          <w:sz w:val="22"/>
          <w:szCs w:val="22"/>
        </w:rPr>
        <w:t>Disparities in health outcomes and in the psychosocial factors contributing to them are present early in life and are expressed and compounded during a person's lifetime. Risk factors are embedded in a person's biol</w:t>
      </w:r>
      <w:r w:rsidR="0072527D">
        <w:rPr>
          <w:rFonts w:cstheme="minorHAnsi"/>
          <w:sz w:val="22"/>
          <w:szCs w:val="22"/>
        </w:rPr>
        <w:t>ogical makeup, manifested in</w:t>
      </w:r>
      <w:r w:rsidRPr="00BE503F">
        <w:rPr>
          <w:rFonts w:cstheme="minorHAnsi"/>
          <w:sz w:val="22"/>
          <w:szCs w:val="22"/>
        </w:rPr>
        <w:t xml:space="preserve"> disparities in a population's health, and maintained by social, cultural, and economic forces. </w:t>
      </w:r>
      <w:r w:rsidR="0072527D">
        <w:rPr>
          <w:rFonts w:cstheme="minorHAnsi"/>
          <w:sz w:val="22"/>
          <w:szCs w:val="22"/>
        </w:rPr>
        <w:t>They advocate</w:t>
      </w:r>
      <w:r w:rsidR="0041221B" w:rsidRPr="00BE503F">
        <w:rPr>
          <w:rFonts w:cstheme="minorHAnsi"/>
          <w:sz w:val="22"/>
          <w:szCs w:val="22"/>
        </w:rPr>
        <w:t xml:space="preserve"> a</w:t>
      </w:r>
      <w:r w:rsidRPr="00BE503F">
        <w:rPr>
          <w:rFonts w:cstheme="minorHAnsi"/>
          <w:sz w:val="22"/>
          <w:szCs w:val="22"/>
        </w:rPr>
        <w:t xml:space="preserve"> </w:t>
      </w:r>
      <w:r w:rsidR="0041221B" w:rsidRPr="00BE503F">
        <w:rPr>
          <w:rFonts w:cstheme="minorHAnsi"/>
          <w:sz w:val="22"/>
          <w:szCs w:val="22"/>
        </w:rPr>
        <w:t>three-dimensional</w:t>
      </w:r>
      <w:r w:rsidRPr="00BE503F">
        <w:rPr>
          <w:rFonts w:cstheme="minorHAnsi"/>
          <w:sz w:val="22"/>
          <w:szCs w:val="22"/>
        </w:rPr>
        <w:t xml:space="preserve"> picture </w:t>
      </w:r>
      <w:r w:rsidR="0041221B" w:rsidRPr="00BE503F">
        <w:rPr>
          <w:rFonts w:cstheme="minorHAnsi"/>
          <w:sz w:val="22"/>
          <w:szCs w:val="22"/>
        </w:rPr>
        <w:t>of a person</w:t>
      </w:r>
      <w:r w:rsidR="0072527D">
        <w:rPr>
          <w:rFonts w:cstheme="minorHAnsi"/>
          <w:sz w:val="22"/>
          <w:szCs w:val="22"/>
        </w:rPr>
        <w:t xml:space="preserve"> who</w:t>
      </w:r>
      <w:r w:rsidRPr="00BE503F">
        <w:rPr>
          <w:rFonts w:cstheme="minorHAnsi"/>
          <w:sz w:val="22"/>
          <w:szCs w:val="22"/>
        </w:rPr>
        <w:t xml:space="preserve"> evolve</w:t>
      </w:r>
      <w:r w:rsidR="0072527D">
        <w:rPr>
          <w:rFonts w:cstheme="minorHAnsi"/>
          <w:sz w:val="22"/>
          <w:szCs w:val="22"/>
        </w:rPr>
        <w:t>s</w:t>
      </w:r>
      <w:r w:rsidRPr="00BE503F">
        <w:rPr>
          <w:rFonts w:cstheme="minorHAnsi"/>
          <w:sz w:val="22"/>
          <w:szCs w:val="22"/>
        </w:rPr>
        <w:t xml:space="preserve"> laterally in the present, longitudinally from earlier life events and likely future projections, and vertically from the advances in the medical sciences</w:t>
      </w:r>
      <w:r w:rsidR="0072527D">
        <w:rPr>
          <w:rFonts w:cstheme="minorHAnsi"/>
          <w:sz w:val="22"/>
          <w:szCs w:val="22"/>
        </w:rPr>
        <w:t>.</w:t>
      </w:r>
      <w:r w:rsidRPr="00BE503F">
        <w:rPr>
          <w:rFonts w:cstheme="minorHAnsi"/>
          <w:sz w:val="22"/>
          <w:szCs w:val="22"/>
        </w:rPr>
        <w:t xml:space="preserve"> </w:t>
      </w:r>
    </w:p>
    <w:p w:rsidR="00366AD3" w:rsidRPr="00BE503F" w:rsidRDefault="00366AD3" w:rsidP="00BE503F">
      <w:pPr>
        <w:spacing w:line="276" w:lineRule="auto"/>
        <w:rPr>
          <w:rFonts w:cstheme="minorHAnsi"/>
          <w:sz w:val="22"/>
          <w:szCs w:val="22"/>
        </w:rPr>
      </w:pPr>
    </w:p>
    <w:p w:rsidR="00366AD3" w:rsidRPr="00BE503F" w:rsidRDefault="00366AD3" w:rsidP="00BE503F">
      <w:pPr>
        <w:spacing w:line="276" w:lineRule="auto"/>
        <w:rPr>
          <w:rFonts w:cstheme="minorHAnsi"/>
          <w:b/>
          <w:sz w:val="22"/>
          <w:szCs w:val="22"/>
        </w:rPr>
      </w:pPr>
      <w:r w:rsidRPr="00BE503F">
        <w:rPr>
          <w:rFonts w:cstheme="minorHAnsi"/>
          <w:b/>
          <w:sz w:val="22"/>
          <w:szCs w:val="22"/>
        </w:rPr>
        <w:t>Other Important Topics</w:t>
      </w:r>
    </w:p>
    <w:p w:rsidR="00366AD3" w:rsidRPr="00BE503F" w:rsidRDefault="00366AD3" w:rsidP="00BE503F">
      <w:pPr>
        <w:spacing w:line="276" w:lineRule="auto"/>
        <w:rPr>
          <w:rFonts w:cstheme="minorHAnsi"/>
          <w:sz w:val="22"/>
          <w:szCs w:val="22"/>
        </w:rPr>
      </w:pPr>
    </w:p>
    <w:p w:rsidR="00366AD3" w:rsidRPr="00BE503F" w:rsidRDefault="00366AD3" w:rsidP="00BE503F">
      <w:pPr>
        <w:spacing w:line="276" w:lineRule="auto"/>
        <w:jc w:val="both"/>
        <w:rPr>
          <w:rFonts w:cstheme="minorHAnsi"/>
          <w:sz w:val="22"/>
          <w:szCs w:val="22"/>
        </w:rPr>
      </w:pPr>
      <w:r w:rsidRPr="00BE503F">
        <w:rPr>
          <w:rFonts w:cstheme="minorHAnsi"/>
          <w:sz w:val="22"/>
          <w:szCs w:val="22"/>
        </w:rPr>
        <w:t>The New Delhi Declaration 2018</w:t>
      </w:r>
      <w:r w:rsidR="00C52F31">
        <w:rPr>
          <w:rFonts w:cstheme="minorHAnsi"/>
          <w:sz w:val="22"/>
          <w:szCs w:val="22"/>
        </w:rPr>
        <w:t xml:space="preserve"> on </w:t>
      </w:r>
      <w:r w:rsidR="00C52F31" w:rsidRPr="00C52F31">
        <w:rPr>
          <w:rFonts w:cstheme="minorHAnsi"/>
          <w:sz w:val="22"/>
          <w:szCs w:val="22"/>
        </w:rPr>
        <w:t>Person-centered Care for Non-Communicable Diseases</w:t>
      </w:r>
      <w:r w:rsidRPr="00BE503F">
        <w:rPr>
          <w:rFonts w:cstheme="minorHAnsi"/>
          <w:sz w:val="22"/>
          <w:szCs w:val="22"/>
        </w:rPr>
        <w:t xml:space="preserve"> [1</w:t>
      </w:r>
      <w:r w:rsidR="00026E10" w:rsidRPr="00BE503F">
        <w:rPr>
          <w:rFonts w:cstheme="minorHAnsi"/>
          <w:sz w:val="22"/>
          <w:szCs w:val="22"/>
        </w:rPr>
        <w:t>4</w:t>
      </w:r>
      <w:r w:rsidRPr="00BE503F">
        <w:rPr>
          <w:rFonts w:cstheme="minorHAnsi"/>
          <w:sz w:val="22"/>
          <w:szCs w:val="22"/>
        </w:rPr>
        <w:t>] which emerged from the 6</w:t>
      </w:r>
      <w:r w:rsidRPr="00BE503F">
        <w:rPr>
          <w:rFonts w:cstheme="minorHAnsi"/>
          <w:sz w:val="22"/>
          <w:szCs w:val="22"/>
          <w:vertAlign w:val="superscript"/>
        </w:rPr>
        <w:t>th</w:t>
      </w:r>
      <w:r w:rsidRPr="00BE503F">
        <w:rPr>
          <w:rFonts w:cstheme="minorHAnsi"/>
          <w:sz w:val="22"/>
          <w:szCs w:val="22"/>
        </w:rPr>
        <w:t xml:space="preserve"> International Congress</w:t>
      </w:r>
      <w:r w:rsidR="00C52F31">
        <w:rPr>
          <w:rFonts w:cstheme="minorHAnsi"/>
          <w:sz w:val="22"/>
          <w:szCs w:val="22"/>
        </w:rPr>
        <w:t xml:space="preserve"> of Person Centered Medicine</w:t>
      </w:r>
      <w:r w:rsidRPr="00BE503F">
        <w:rPr>
          <w:rFonts w:cstheme="minorHAnsi"/>
          <w:sz w:val="22"/>
          <w:szCs w:val="22"/>
        </w:rPr>
        <w:t xml:space="preserve"> expands the significance of this person</w:t>
      </w:r>
      <w:r w:rsidR="00C52F31">
        <w:rPr>
          <w:rFonts w:cstheme="minorHAnsi"/>
          <w:sz w:val="22"/>
          <w:szCs w:val="22"/>
        </w:rPr>
        <w:t>-</w:t>
      </w:r>
      <w:r w:rsidRPr="00BE503F">
        <w:rPr>
          <w:rFonts w:cstheme="minorHAnsi"/>
          <w:sz w:val="22"/>
          <w:szCs w:val="22"/>
        </w:rPr>
        <w:t xml:space="preserve"> and people</w:t>
      </w:r>
      <w:r w:rsidR="00C52F31">
        <w:rPr>
          <w:rFonts w:cstheme="minorHAnsi"/>
          <w:sz w:val="22"/>
          <w:szCs w:val="22"/>
        </w:rPr>
        <w:t>-</w:t>
      </w:r>
      <w:r w:rsidRPr="00BE503F">
        <w:rPr>
          <w:rFonts w:cstheme="minorHAnsi"/>
          <w:sz w:val="22"/>
          <w:szCs w:val="22"/>
        </w:rPr>
        <w:t xml:space="preserve"> cent</w:t>
      </w:r>
      <w:r w:rsidR="00C52F31">
        <w:rPr>
          <w:rFonts w:cstheme="minorHAnsi"/>
          <w:sz w:val="22"/>
          <w:szCs w:val="22"/>
        </w:rPr>
        <w:t>e</w:t>
      </w:r>
      <w:r w:rsidRPr="00BE503F">
        <w:rPr>
          <w:rFonts w:cstheme="minorHAnsi"/>
          <w:sz w:val="22"/>
          <w:szCs w:val="22"/>
        </w:rPr>
        <w:t>red approach for</w:t>
      </w:r>
      <w:r w:rsidR="00C52F31">
        <w:rPr>
          <w:rFonts w:cstheme="minorHAnsi"/>
          <w:sz w:val="22"/>
          <w:szCs w:val="22"/>
        </w:rPr>
        <w:t xml:space="preserve"> the prevention and treatment of</w:t>
      </w:r>
      <w:r w:rsidRPr="00BE503F">
        <w:rPr>
          <w:rFonts w:cstheme="minorHAnsi"/>
          <w:sz w:val="22"/>
          <w:szCs w:val="22"/>
        </w:rPr>
        <w:t xml:space="preserve"> non-communicable diseases</w:t>
      </w:r>
      <w:r w:rsidR="00F31C11" w:rsidRPr="00BE503F">
        <w:rPr>
          <w:rFonts w:cstheme="minorHAnsi"/>
          <w:sz w:val="22"/>
          <w:szCs w:val="22"/>
        </w:rPr>
        <w:t xml:space="preserve"> (NCDs)</w:t>
      </w:r>
      <w:r w:rsidR="00C52F31">
        <w:rPr>
          <w:rFonts w:cstheme="minorHAnsi"/>
          <w:sz w:val="22"/>
          <w:szCs w:val="22"/>
        </w:rPr>
        <w:t xml:space="preserve">. It </w:t>
      </w:r>
      <w:r w:rsidRPr="00BE503F">
        <w:rPr>
          <w:rFonts w:cstheme="minorHAnsi"/>
          <w:sz w:val="22"/>
          <w:szCs w:val="22"/>
        </w:rPr>
        <w:t xml:space="preserve">points to 12 important practical </w:t>
      </w:r>
      <w:r w:rsidR="00C52F31">
        <w:rPr>
          <w:rFonts w:cstheme="minorHAnsi"/>
          <w:sz w:val="22"/>
          <w:szCs w:val="22"/>
        </w:rPr>
        <w:t>r</w:t>
      </w:r>
      <w:r w:rsidRPr="00BE503F">
        <w:rPr>
          <w:rFonts w:cstheme="minorHAnsi"/>
          <w:sz w:val="22"/>
          <w:szCs w:val="22"/>
        </w:rPr>
        <w:t>ecommendations ensuring the involvement and empowerment of each person in th</w:t>
      </w:r>
      <w:r w:rsidR="00C52F31">
        <w:rPr>
          <w:rFonts w:cstheme="minorHAnsi"/>
          <w:sz w:val="22"/>
          <w:szCs w:val="22"/>
        </w:rPr>
        <w:t>eir own preventive strategies concerning</w:t>
      </w:r>
      <w:r w:rsidRPr="00BE503F">
        <w:rPr>
          <w:rFonts w:cstheme="minorHAnsi"/>
          <w:sz w:val="22"/>
          <w:szCs w:val="22"/>
        </w:rPr>
        <w:t xml:space="preserve"> NCDs</w:t>
      </w:r>
      <w:r w:rsidR="00C52F31">
        <w:rPr>
          <w:rFonts w:cstheme="minorHAnsi"/>
          <w:sz w:val="22"/>
          <w:szCs w:val="22"/>
        </w:rPr>
        <w:t>.</w:t>
      </w:r>
    </w:p>
    <w:p w:rsidR="00C52F31" w:rsidRDefault="00C52F31" w:rsidP="00BE503F">
      <w:pPr>
        <w:spacing w:line="276" w:lineRule="auto"/>
        <w:jc w:val="both"/>
        <w:rPr>
          <w:rFonts w:cstheme="minorHAnsi"/>
          <w:sz w:val="22"/>
          <w:szCs w:val="22"/>
        </w:rPr>
      </w:pPr>
    </w:p>
    <w:p w:rsidR="00C52F31" w:rsidRDefault="00366AD3" w:rsidP="00BE503F">
      <w:pPr>
        <w:spacing w:line="276" w:lineRule="auto"/>
        <w:jc w:val="both"/>
        <w:rPr>
          <w:rFonts w:cstheme="minorHAnsi"/>
          <w:sz w:val="22"/>
          <w:szCs w:val="22"/>
        </w:rPr>
      </w:pPr>
      <w:r w:rsidRPr="00BE503F">
        <w:rPr>
          <w:rFonts w:cstheme="minorHAnsi"/>
          <w:sz w:val="22"/>
          <w:szCs w:val="22"/>
        </w:rPr>
        <w:t xml:space="preserve">The </w:t>
      </w:r>
      <w:r w:rsidR="00C52F31">
        <w:rPr>
          <w:rFonts w:cstheme="minorHAnsi"/>
          <w:sz w:val="22"/>
          <w:szCs w:val="22"/>
        </w:rPr>
        <w:t xml:space="preserve">Summary </w:t>
      </w:r>
      <w:r w:rsidRPr="00BE503F">
        <w:rPr>
          <w:rFonts w:cstheme="minorHAnsi"/>
          <w:sz w:val="22"/>
          <w:szCs w:val="22"/>
        </w:rPr>
        <w:t>Report of the 6th International Congress</w:t>
      </w:r>
      <w:r w:rsidR="00DB5A12">
        <w:rPr>
          <w:rFonts w:cstheme="minorHAnsi"/>
          <w:sz w:val="22"/>
          <w:szCs w:val="22"/>
        </w:rPr>
        <w:t xml:space="preserve"> of Peson Centered Medicine, prepared by Jon Snaedal and Juan Mezzich,</w:t>
      </w:r>
      <w:r w:rsidRPr="00BE503F">
        <w:rPr>
          <w:rFonts w:cstheme="minorHAnsi"/>
          <w:sz w:val="22"/>
          <w:szCs w:val="22"/>
        </w:rPr>
        <w:t xml:space="preserve"> illustrates the importance of engaging with col</w:t>
      </w:r>
      <w:r w:rsidR="00DB5A12">
        <w:rPr>
          <w:rFonts w:cstheme="minorHAnsi"/>
          <w:sz w:val="22"/>
          <w:szCs w:val="22"/>
        </w:rPr>
        <w:t>leagues worldwide. Ketain Desai</w:t>
      </w:r>
      <w:r w:rsidRPr="00BE503F">
        <w:rPr>
          <w:rFonts w:cstheme="minorHAnsi"/>
          <w:sz w:val="22"/>
          <w:szCs w:val="22"/>
        </w:rPr>
        <w:t>, Past President of the World Medical Association gave a distinguished presentation on the Ethical and Human Rights imperative which underlies the key importance of the pe</w:t>
      </w:r>
      <w:r w:rsidR="00C52F31">
        <w:rPr>
          <w:rFonts w:cstheme="minorHAnsi"/>
          <w:sz w:val="22"/>
          <w:szCs w:val="22"/>
        </w:rPr>
        <w:t>rson cent</w:t>
      </w:r>
      <w:r w:rsidR="006F1F8D">
        <w:rPr>
          <w:rFonts w:cstheme="minorHAnsi"/>
          <w:sz w:val="22"/>
          <w:szCs w:val="22"/>
        </w:rPr>
        <w:t>e</w:t>
      </w:r>
      <w:r w:rsidR="00C52F31">
        <w:rPr>
          <w:rFonts w:cstheme="minorHAnsi"/>
          <w:sz w:val="22"/>
          <w:szCs w:val="22"/>
        </w:rPr>
        <w:t xml:space="preserve">red </w:t>
      </w:r>
      <w:r w:rsidR="00C52F31">
        <w:rPr>
          <w:rFonts w:cstheme="minorHAnsi"/>
          <w:sz w:val="22"/>
          <w:szCs w:val="22"/>
        </w:rPr>
        <w:lastRenderedPageBreak/>
        <w:t>medicine movement [</w:t>
      </w:r>
      <w:r w:rsidRPr="00BE503F">
        <w:rPr>
          <w:rFonts w:cstheme="minorHAnsi"/>
          <w:sz w:val="22"/>
          <w:szCs w:val="22"/>
        </w:rPr>
        <w:t>1</w:t>
      </w:r>
      <w:r w:rsidR="00845A05" w:rsidRPr="00BE503F">
        <w:rPr>
          <w:rFonts w:cstheme="minorHAnsi"/>
          <w:sz w:val="22"/>
          <w:szCs w:val="22"/>
        </w:rPr>
        <w:t>5</w:t>
      </w:r>
      <w:r w:rsidR="006F1F8D">
        <w:rPr>
          <w:rFonts w:cstheme="minorHAnsi"/>
          <w:sz w:val="22"/>
          <w:szCs w:val="22"/>
        </w:rPr>
        <w:t>, 16</w:t>
      </w:r>
      <w:r w:rsidR="00C52F31">
        <w:rPr>
          <w:rFonts w:cstheme="minorHAnsi"/>
          <w:sz w:val="22"/>
          <w:szCs w:val="22"/>
        </w:rPr>
        <w:t xml:space="preserve">]. </w:t>
      </w:r>
      <w:r w:rsidRPr="00BE503F">
        <w:rPr>
          <w:rFonts w:cstheme="minorHAnsi"/>
          <w:sz w:val="22"/>
          <w:szCs w:val="22"/>
        </w:rPr>
        <w:t>A web cast discussion at the end of the Congress was sent out to over 300,000 members of the Indian Medical Association</w:t>
      </w:r>
      <w:r w:rsidR="00C52F31">
        <w:rPr>
          <w:rFonts w:cstheme="minorHAnsi"/>
          <w:sz w:val="22"/>
          <w:szCs w:val="22"/>
        </w:rPr>
        <w:t xml:space="preserve">. </w:t>
      </w:r>
    </w:p>
    <w:p w:rsidR="00366AD3" w:rsidRPr="00BE503F" w:rsidRDefault="00366AD3" w:rsidP="00BE503F">
      <w:pPr>
        <w:spacing w:line="276" w:lineRule="auto"/>
        <w:jc w:val="both"/>
        <w:rPr>
          <w:rFonts w:cstheme="minorHAnsi"/>
          <w:sz w:val="22"/>
          <w:szCs w:val="22"/>
        </w:rPr>
      </w:pPr>
      <w:r w:rsidRPr="00BE503F">
        <w:rPr>
          <w:rFonts w:cstheme="minorHAnsi"/>
          <w:sz w:val="22"/>
          <w:szCs w:val="22"/>
        </w:rPr>
        <w:t xml:space="preserve"> </w:t>
      </w:r>
    </w:p>
    <w:p w:rsidR="00366AD3" w:rsidRDefault="00C52F31" w:rsidP="00BE503F">
      <w:pPr>
        <w:spacing w:line="276" w:lineRule="auto"/>
        <w:jc w:val="both"/>
        <w:rPr>
          <w:rFonts w:cstheme="minorHAnsi"/>
          <w:sz w:val="22"/>
          <w:szCs w:val="22"/>
        </w:rPr>
      </w:pPr>
      <w:r>
        <w:rPr>
          <w:rFonts w:cstheme="minorHAnsi"/>
          <w:sz w:val="22"/>
          <w:szCs w:val="22"/>
        </w:rPr>
        <w:t>Fredy Canchihuaman and Juan Mezzich reported</w:t>
      </w:r>
      <w:r w:rsidR="00366AD3" w:rsidRPr="00BE503F">
        <w:rPr>
          <w:rFonts w:cstheme="minorHAnsi"/>
          <w:sz w:val="22"/>
          <w:szCs w:val="22"/>
        </w:rPr>
        <w:t xml:space="preserve"> on the</w:t>
      </w:r>
      <w:r>
        <w:rPr>
          <w:rFonts w:cstheme="minorHAnsi"/>
          <w:sz w:val="22"/>
          <w:szCs w:val="22"/>
        </w:rPr>
        <w:t xml:space="preserve"> Second Colloquium on </w:t>
      </w:r>
      <w:r w:rsidR="00366AD3" w:rsidRPr="00BE503F">
        <w:rPr>
          <w:rFonts w:cstheme="minorHAnsi"/>
          <w:sz w:val="22"/>
          <w:szCs w:val="22"/>
        </w:rPr>
        <w:t>Her</w:t>
      </w:r>
      <w:r>
        <w:rPr>
          <w:rFonts w:cstheme="minorHAnsi"/>
          <w:sz w:val="22"/>
          <w:szCs w:val="22"/>
        </w:rPr>
        <w:t>e</w:t>
      </w:r>
      <w:r w:rsidR="00366AD3" w:rsidRPr="00BE503F">
        <w:rPr>
          <w:rFonts w:cstheme="minorHAnsi"/>
          <w:sz w:val="22"/>
          <w:szCs w:val="22"/>
        </w:rPr>
        <w:t xml:space="preserve">dian Spirit and </w:t>
      </w:r>
      <w:r w:rsidR="00F31C11" w:rsidRPr="00BE503F">
        <w:rPr>
          <w:rFonts w:cstheme="minorHAnsi"/>
          <w:sz w:val="22"/>
          <w:szCs w:val="22"/>
        </w:rPr>
        <w:t>Person-Cent</w:t>
      </w:r>
      <w:r w:rsidR="00DB5A12">
        <w:rPr>
          <w:rFonts w:cstheme="minorHAnsi"/>
          <w:sz w:val="22"/>
          <w:szCs w:val="22"/>
        </w:rPr>
        <w:t>e</w:t>
      </w:r>
      <w:r w:rsidR="00F31C11" w:rsidRPr="00BE503F">
        <w:rPr>
          <w:rFonts w:cstheme="minorHAnsi"/>
          <w:sz w:val="22"/>
          <w:szCs w:val="22"/>
        </w:rPr>
        <w:t>red</w:t>
      </w:r>
      <w:r>
        <w:rPr>
          <w:rFonts w:cstheme="minorHAnsi"/>
          <w:sz w:val="22"/>
          <w:szCs w:val="22"/>
        </w:rPr>
        <w:t xml:space="preserve"> Medicine organized by medical students of</w:t>
      </w:r>
      <w:r w:rsidR="00366AD3" w:rsidRPr="00BE503F">
        <w:rPr>
          <w:rFonts w:cstheme="minorHAnsi"/>
          <w:sz w:val="22"/>
          <w:szCs w:val="22"/>
        </w:rPr>
        <w:t xml:space="preserve"> the Peruvian University Cayetano Heredia (UPCH)</w:t>
      </w:r>
      <w:r w:rsidR="00DB5A12">
        <w:rPr>
          <w:rFonts w:cstheme="minorHAnsi"/>
          <w:sz w:val="22"/>
          <w:szCs w:val="22"/>
        </w:rPr>
        <w:t xml:space="preserve"> in </w:t>
      </w:r>
      <w:r w:rsidR="00FC5722">
        <w:rPr>
          <w:rFonts w:cstheme="minorHAnsi"/>
          <w:sz w:val="22"/>
          <w:szCs w:val="22"/>
        </w:rPr>
        <w:t>S</w:t>
      </w:r>
      <w:r w:rsidR="00DB5A12">
        <w:rPr>
          <w:rFonts w:cstheme="minorHAnsi"/>
          <w:sz w:val="22"/>
          <w:szCs w:val="22"/>
        </w:rPr>
        <w:t>ep</w:t>
      </w:r>
      <w:r w:rsidR="00FC5722">
        <w:rPr>
          <w:rFonts w:cstheme="minorHAnsi"/>
          <w:sz w:val="22"/>
          <w:szCs w:val="22"/>
        </w:rPr>
        <w:t>t</w:t>
      </w:r>
      <w:r w:rsidR="00DB5A12">
        <w:rPr>
          <w:rFonts w:cstheme="minorHAnsi"/>
          <w:sz w:val="22"/>
          <w:szCs w:val="22"/>
        </w:rPr>
        <w:t>ember 2018</w:t>
      </w:r>
      <w:r w:rsidR="00FC5722">
        <w:rPr>
          <w:rFonts w:cstheme="minorHAnsi"/>
          <w:sz w:val="22"/>
          <w:szCs w:val="22"/>
        </w:rPr>
        <w:t xml:space="preserve">.  Rector </w:t>
      </w:r>
      <w:r w:rsidR="00366AD3" w:rsidRPr="00BE503F">
        <w:rPr>
          <w:rFonts w:cstheme="minorHAnsi"/>
          <w:sz w:val="22"/>
          <w:szCs w:val="22"/>
        </w:rPr>
        <w:t>Luis Varela highlight</w:t>
      </w:r>
      <w:r>
        <w:rPr>
          <w:rFonts w:cstheme="minorHAnsi"/>
          <w:sz w:val="22"/>
          <w:szCs w:val="22"/>
        </w:rPr>
        <w:t>ed the principles established at the</w:t>
      </w:r>
      <w:r w:rsidR="00366AD3" w:rsidRPr="00BE503F">
        <w:rPr>
          <w:rFonts w:cstheme="minorHAnsi"/>
          <w:sz w:val="22"/>
          <w:szCs w:val="22"/>
        </w:rPr>
        <w:t xml:space="preserve"> UPCH and their link with person centred science and medicine</w:t>
      </w:r>
      <w:r>
        <w:rPr>
          <w:rFonts w:cstheme="minorHAnsi"/>
          <w:sz w:val="22"/>
          <w:szCs w:val="22"/>
        </w:rPr>
        <w:t>.</w:t>
      </w:r>
      <w:r w:rsidR="00366AD3" w:rsidRPr="00BE503F">
        <w:rPr>
          <w:rFonts w:cstheme="minorHAnsi"/>
          <w:sz w:val="22"/>
          <w:szCs w:val="22"/>
        </w:rPr>
        <w:t xml:space="preserve"> The sha</w:t>
      </w:r>
      <w:r>
        <w:rPr>
          <w:rFonts w:cstheme="minorHAnsi"/>
          <w:sz w:val="22"/>
          <w:szCs w:val="22"/>
        </w:rPr>
        <w:t>ring of these values between  f</w:t>
      </w:r>
      <w:r w:rsidR="00366AD3" w:rsidRPr="00BE503F">
        <w:rPr>
          <w:rFonts w:cstheme="minorHAnsi"/>
          <w:sz w:val="22"/>
          <w:szCs w:val="22"/>
        </w:rPr>
        <w:t xml:space="preserve">aculty and the </w:t>
      </w:r>
      <w:r w:rsidRPr="00BE503F">
        <w:rPr>
          <w:rFonts w:cstheme="minorHAnsi"/>
          <w:sz w:val="22"/>
          <w:szCs w:val="22"/>
        </w:rPr>
        <w:t xml:space="preserve">medical students </w:t>
      </w:r>
      <w:r>
        <w:rPr>
          <w:rFonts w:cstheme="minorHAnsi"/>
          <w:sz w:val="22"/>
          <w:szCs w:val="22"/>
        </w:rPr>
        <w:t>appears to be</w:t>
      </w:r>
      <w:r w:rsidR="00366AD3" w:rsidRPr="00BE503F">
        <w:rPr>
          <w:rFonts w:cstheme="minorHAnsi"/>
          <w:sz w:val="22"/>
          <w:szCs w:val="22"/>
        </w:rPr>
        <w:t xml:space="preserve"> a key factor </w:t>
      </w:r>
      <w:r>
        <w:rPr>
          <w:rFonts w:cstheme="minorHAnsi"/>
          <w:sz w:val="22"/>
          <w:szCs w:val="22"/>
        </w:rPr>
        <w:t>for promoting excellence at this</w:t>
      </w:r>
      <w:r w:rsidR="006F1F8D">
        <w:rPr>
          <w:rFonts w:cstheme="minorHAnsi"/>
          <w:sz w:val="22"/>
          <w:szCs w:val="22"/>
        </w:rPr>
        <w:t xml:space="preserve"> university</w:t>
      </w:r>
      <w:r w:rsidR="00DB5A12">
        <w:rPr>
          <w:rFonts w:cstheme="minorHAnsi"/>
          <w:sz w:val="22"/>
          <w:szCs w:val="22"/>
        </w:rPr>
        <w:t>.</w:t>
      </w:r>
    </w:p>
    <w:p w:rsidR="00DB5A12" w:rsidRPr="00BE503F" w:rsidRDefault="00DB5A12" w:rsidP="00BE503F">
      <w:pPr>
        <w:spacing w:line="276" w:lineRule="auto"/>
        <w:jc w:val="both"/>
        <w:rPr>
          <w:rFonts w:cstheme="minorHAnsi"/>
          <w:sz w:val="22"/>
          <w:szCs w:val="22"/>
        </w:rPr>
      </w:pPr>
    </w:p>
    <w:p w:rsidR="00DB5A12" w:rsidRPr="00DB5A12" w:rsidRDefault="00544E41" w:rsidP="00BE503F">
      <w:pPr>
        <w:spacing w:line="276" w:lineRule="auto"/>
        <w:rPr>
          <w:rFonts w:cstheme="minorHAnsi"/>
          <w:b/>
        </w:rPr>
      </w:pPr>
      <w:r w:rsidRPr="00DB5A12">
        <w:rPr>
          <w:rFonts w:cstheme="minorHAnsi"/>
          <w:b/>
        </w:rPr>
        <w:t>References</w:t>
      </w:r>
    </w:p>
    <w:p w:rsidR="00F169C6" w:rsidRPr="00BE503F" w:rsidRDefault="00086DD8" w:rsidP="000448CF">
      <w:pPr>
        <w:pStyle w:val="Prrafodelista"/>
        <w:numPr>
          <w:ilvl w:val="0"/>
          <w:numId w:val="9"/>
        </w:numPr>
        <w:ind w:left="284" w:hanging="284"/>
        <w:rPr>
          <w:rFonts w:asciiTheme="minorHAnsi" w:hAnsiTheme="minorHAnsi" w:cstheme="minorHAnsi"/>
        </w:rPr>
      </w:pPr>
      <w:r>
        <w:rPr>
          <w:rFonts w:asciiTheme="minorHAnsi" w:hAnsiTheme="minorHAnsi" w:cstheme="minorHAnsi"/>
          <w:color w:val="111111"/>
          <w:shd w:val="clear" w:color="auto" w:fill="FBFBF3"/>
        </w:rPr>
        <w:t>Van Dulmen, S</w:t>
      </w:r>
      <w:r w:rsidR="00F169C6" w:rsidRPr="00BE503F">
        <w:rPr>
          <w:rFonts w:asciiTheme="minorHAnsi" w:hAnsiTheme="minorHAnsi" w:cstheme="minorHAnsi"/>
          <w:color w:val="111111"/>
          <w:shd w:val="clear" w:color="auto" w:fill="FBFBF3"/>
        </w:rPr>
        <w:t>. (2016) Person Centered Communication in Healthcare: A Matter of Reaching Out. </w:t>
      </w:r>
      <w:r w:rsidR="00F169C6" w:rsidRPr="00BE503F">
        <w:rPr>
          <w:rFonts w:asciiTheme="minorHAnsi" w:hAnsiTheme="minorHAnsi" w:cstheme="minorHAnsi"/>
          <w:bCs/>
          <w:color w:val="111111"/>
        </w:rPr>
        <w:t>International Journal of Person Centered Medicine</w:t>
      </w:r>
      <w:r>
        <w:rPr>
          <w:rFonts w:asciiTheme="minorHAnsi" w:hAnsiTheme="minorHAnsi" w:cstheme="minorHAnsi"/>
          <w:color w:val="111111"/>
          <w:shd w:val="clear" w:color="auto" w:fill="FBFBF3"/>
        </w:rPr>
        <w:t>, 6: 30-31.</w:t>
      </w:r>
    </w:p>
    <w:p w:rsidR="00F169C6" w:rsidRPr="00BE503F" w:rsidRDefault="00F169C6" w:rsidP="000448CF">
      <w:pPr>
        <w:pStyle w:val="Prrafodelista"/>
        <w:numPr>
          <w:ilvl w:val="0"/>
          <w:numId w:val="9"/>
        </w:numPr>
        <w:ind w:left="284" w:hanging="284"/>
        <w:rPr>
          <w:rFonts w:asciiTheme="minorHAnsi" w:hAnsiTheme="minorHAnsi" w:cstheme="minorHAnsi"/>
        </w:rPr>
      </w:pPr>
      <w:r w:rsidRPr="00BE503F">
        <w:rPr>
          <w:rFonts w:asciiTheme="minorHAnsi" w:hAnsiTheme="minorHAnsi" w:cstheme="minorHAnsi"/>
        </w:rPr>
        <w:t xml:space="preserve">Weiland, A., Blankenstein, A.H., Saase, J.L.C.M. van, Molen, H.T. van der Kosak, D., Vernhout, R.M., Arends, L.R. (2016). Training medical specialists in communication about medically unexplained physical symptoms: patient outcomes from a randomized controlled trial. </w:t>
      </w:r>
      <w:r w:rsidRPr="004E4E67">
        <w:rPr>
          <w:rFonts w:asciiTheme="minorHAnsi" w:hAnsiTheme="minorHAnsi" w:cstheme="minorHAnsi"/>
          <w:iCs/>
        </w:rPr>
        <w:t>International Journal of Person Centered Medicine</w:t>
      </w:r>
      <w:r w:rsidR="004E4E67">
        <w:rPr>
          <w:rFonts w:asciiTheme="minorHAnsi" w:hAnsiTheme="minorHAnsi" w:cstheme="minorHAnsi"/>
          <w:i/>
          <w:iCs/>
        </w:rPr>
        <w:t xml:space="preserve"> </w:t>
      </w:r>
      <w:r w:rsidR="004E4E67">
        <w:rPr>
          <w:rFonts w:asciiTheme="minorHAnsi" w:hAnsiTheme="minorHAnsi" w:cstheme="minorHAnsi"/>
          <w:iCs/>
        </w:rPr>
        <w:t>6: 50-60.</w:t>
      </w:r>
    </w:p>
    <w:p w:rsidR="00F169C6" w:rsidRPr="00BE503F" w:rsidRDefault="0072527D" w:rsidP="000448CF">
      <w:pPr>
        <w:pStyle w:val="Prrafodelista"/>
        <w:numPr>
          <w:ilvl w:val="0"/>
          <w:numId w:val="9"/>
        </w:numPr>
        <w:ind w:left="284" w:hanging="284"/>
        <w:rPr>
          <w:rFonts w:asciiTheme="minorHAnsi" w:hAnsiTheme="minorHAnsi" w:cstheme="minorHAnsi"/>
          <w:color w:val="111111"/>
          <w:shd w:val="clear" w:color="auto" w:fill="FBFBF3"/>
        </w:rPr>
      </w:pPr>
      <w:r>
        <w:rPr>
          <w:rFonts w:asciiTheme="minorHAnsi" w:hAnsiTheme="minorHAnsi" w:cstheme="minorHAnsi"/>
          <w:color w:val="111111"/>
          <w:shd w:val="clear" w:color="auto" w:fill="FBFBF3"/>
        </w:rPr>
        <w:t xml:space="preserve">Mezzich, </w:t>
      </w:r>
      <w:r w:rsidR="00F169C6" w:rsidRPr="00BE503F">
        <w:rPr>
          <w:rFonts w:asciiTheme="minorHAnsi" w:hAnsiTheme="minorHAnsi" w:cstheme="minorHAnsi"/>
          <w:color w:val="111111"/>
          <w:shd w:val="clear" w:color="auto" w:fill="FBFBF3"/>
        </w:rPr>
        <w:t xml:space="preserve"> </w:t>
      </w:r>
      <w:r>
        <w:rPr>
          <w:rFonts w:asciiTheme="minorHAnsi" w:hAnsiTheme="minorHAnsi" w:cstheme="minorHAnsi"/>
          <w:color w:val="111111"/>
          <w:shd w:val="clear" w:color="auto" w:fill="FBFBF3"/>
        </w:rPr>
        <w:t>JE; Appleyard, JW; Botbol, M (</w:t>
      </w:r>
      <w:r w:rsidR="00F169C6" w:rsidRPr="00BE503F">
        <w:rPr>
          <w:rFonts w:asciiTheme="minorHAnsi" w:hAnsiTheme="minorHAnsi" w:cstheme="minorHAnsi"/>
          <w:color w:val="111111"/>
          <w:shd w:val="clear" w:color="auto" w:fill="FBFBF3"/>
        </w:rPr>
        <w:t>2017) Engagement and Empowerment in Person Centered Medicine. </w:t>
      </w:r>
      <w:r w:rsidR="00F169C6" w:rsidRPr="00BE503F">
        <w:rPr>
          <w:rFonts w:asciiTheme="minorHAnsi" w:hAnsiTheme="minorHAnsi" w:cstheme="minorHAnsi"/>
          <w:bCs/>
          <w:color w:val="111111"/>
        </w:rPr>
        <w:t>International Journal of Person Centered Medicine</w:t>
      </w:r>
      <w:r w:rsidR="004E4E67">
        <w:rPr>
          <w:rFonts w:asciiTheme="minorHAnsi" w:hAnsiTheme="minorHAnsi" w:cstheme="minorHAnsi"/>
          <w:color w:val="111111"/>
          <w:shd w:val="clear" w:color="auto" w:fill="FBFBF3"/>
        </w:rPr>
        <w:t xml:space="preserve">.  7: </w:t>
      </w:r>
      <w:r w:rsidR="00F169C6" w:rsidRPr="00BE503F">
        <w:rPr>
          <w:rFonts w:asciiTheme="minorHAnsi" w:hAnsiTheme="minorHAnsi" w:cstheme="minorHAnsi"/>
          <w:color w:val="111111"/>
          <w:shd w:val="clear" w:color="auto" w:fill="FBFBF3"/>
        </w:rPr>
        <w:t xml:space="preserve">1-4. </w:t>
      </w:r>
    </w:p>
    <w:p w:rsidR="00F169C6" w:rsidRPr="00BE503F" w:rsidRDefault="00F169C6" w:rsidP="000448CF">
      <w:pPr>
        <w:pStyle w:val="Prrafodelista"/>
        <w:numPr>
          <w:ilvl w:val="0"/>
          <w:numId w:val="9"/>
        </w:numPr>
        <w:ind w:left="284" w:hanging="284"/>
        <w:rPr>
          <w:rFonts w:asciiTheme="minorHAnsi" w:hAnsiTheme="minorHAnsi" w:cstheme="minorHAnsi"/>
        </w:rPr>
      </w:pPr>
      <w:r w:rsidRPr="00BE503F">
        <w:rPr>
          <w:rFonts w:asciiTheme="minorHAnsi" w:hAnsiTheme="minorHAnsi" w:cstheme="minorHAnsi"/>
        </w:rPr>
        <w:t>Selecting for Excellence</w:t>
      </w:r>
      <w:r w:rsidR="004E4E67">
        <w:rPr>
          <w:rFonts w:asciiTheme="minorHAnsi" w:hAnsiTheme="minorHAnsi" w:cstheme="minorHAnsi"/>
        </w:rPr>
        <w:t>.</w:t>
      </w:r>
      <w:r w:rsidR="009444AF" w:rsidRPr="00BE503F">
        <w:rPr>
          <w:rFonts w:asciiTheme="minorHAnsi" w:hAnsiTheme="minorHAnsi" w:cstheme="minorHAnsi"/>
        </w:rPr>
        <w:t xml:space="preserve"> The Final report 2016 </w:t>
      </w:r>
      <w:r w:rsidRPr="00BE503F">
        <w:rPr>
          <w:rFonts w:asciiTheme="minorHAnsi" w:hAnsiTheme="minorHAnsi" w:cstheme="minorHAnsi"/>
        </w:rPr>
        <w:t xml:space="preserve">  Medical </w:t>
      </w:r>
      <w:r w:rsidR="009444AF" w:rsidRPr="00BE503F">
        <w:rPr>
          <w:rFonts w:asciiTheme="minorHAnsi" w:hAnsiTheme="minorHAnsi" w:cstheme="minorHAnsi"/>
        </w:rPr>
        <w:t xml:space="preserve">Schools </w:t>
      </w:r>
      <w:r w:rsidRPr="00BE503F">
        <w:rPr>
          <w:rFonts w:asciiTheme="minorHAnsi" w:hAnsiTheme="minorHAnsi" w:cstheme="minorHAnsi"/>
        </w:rPr>
        <w:t xml:space="preserve">Council UK </w:t>
      </w:r>
      <w:r w:rsidR="007B5517" w:rsidRPr="00BE503F">
        <w:rPr>
          <w:rFonts w:asciiTheme="minorHAnsi" w:hAnsiTheme="minorHAnsi" w:cstheme="minorHAnsi"/>
        </w:rPr>
        <w:t xml:space="preserve"> </w:t>
      </w:r>
      <w:hyperlink r:id="rId7" w:history="1">
        <w:r w:rsidR="007B5517" w:rsidRPr="00BE503F">
          <w:rPr>
            <w:rStyle w:val="Hipervnculo"/>
            <w:rFonts w:asciiTheme="minorHAnsi" w:hAnsiTheme="minorHAnsi" w:cstheme="minorHAnsi"/>
          </w:rPr>
          <w:t>www.medschools.ac.uk</w:t>
        </w:r>
      </w:hyperlink>
      <w:r w:rsidR="007B5517" w:rsidRPr="00BE503F">
        <w:rPr>
          <w:rFonts w:asciiTheme="minorHAnsi" w:hAnsiTheme="minorHAnsi" w:cstheme="minorHAnsi"/>
        </w:rPr>
        <w:t xml:space="preserve"> </w:t>
      </w:r>
    </w:p>
    <w:p w:rsidR="005B2B9D" w:rsidRPr="00BE503F" w:rsidRDefault="005B2B9D" w:rsidP="000448CF">
      <w:pPr>
        <w:pStyle w:val="Prrafodelista"/>
        <w:numPr>
          <w:ilvl w:val="0"/>
          <w:numId w:val="9"/>
        </w:numPr>
        <w:ind w:left="284" w:hanging="284"/>
        <w:rPr>
          <w:rFonts w:asciiTheme="minorHAnsi" w:hAnsiTheme="minorHAnsi" w:cstheme="minorHAnsi"/>
        </w:rPr>
      </w:pPr>
      <w:r w:rsidRPr="00BE503F">
        <w:rPr>
          <w:rFonts w:asciiTheme="minorHAnsi" w:hAnsiTheme="minorHAnsi" w:cstheme="minorHAnsi"/>
        </w:rPr>
        <w:t>WMA Statement on Medical Education</w:t>
      </w:r>
      <w:r w:rsidR="00070A5F" w:rsidRPr="00BE503F">
        <w:rPr>
          <w:rFonts w:asciiTheme="minorHAnsi" w:hAnsiTheme="minorHAnsi" w:cstheme="minorHAnsi"/>
        </w:rPr>
        <w:t xml:space="preserve"> 2017 </w:t>
      </w:r>
      <w:r w:rsidRPr="00BE503F">
        <w:rPr>
          <w:rFonts w:asciiTheme="minorHAnsi" w:hAnsiTheme="minorHAnsi" w:cstheme="minorHAnsi"/>
        </w:rPr>
        <w:t xml:space="preserve"> </w:t>
      </w:r>
      <w:hyperlink r:id="rId8" w:history="1">
        <w:r w:rsidRPr="00BE503F">
          <w:rPr>
            <w:rStyle w:val="Hipervnculo"/>
            <w:rFonts w:asciiTheme="minorHAnsi" w:hAnsiTheme="minorHAnsi" w:cstheme="minorHAnsi"/>
          </w:rPr>
          <w:t>www.wma.net</w:t>
        </w:r>
      </w:hyperlink>
      <w:r w:rsidRPr="00BE503F">
        <w:rPr>
          <w:rFonts w:asciiTheme="minorHAnsi" w:hAnsiTheme="minorHAnsi" w:cstheme="minorHAnsi"/>
        </w:rPr>
        <w:t xml:space="preserve"> </w:t>
      </w:r>
    </w:p>
    <w:p w:rsidR="005B2B9D" w:rsidRPr="00BE503F" w:rsidRDefault="005B2B9D" w:rsidP="000448CF">
      <w:pPr>
        <w:pStyle w:val="Prrafodelista"/>
        <w:widowControl w:val="0"/>
        <w:numPr>
          <w:ilvl w:val="0"/>
          <w:numId w:val="9"/>
        </w:numPr>
        <w:autoSpaceDE w:val="0"/>
        <w:autoSpaceDN w:val="0"/>
        <w:adjustRightInd w:val="0"/>
        <w:ind w:left="284" w:hanging="284"/>
        <w:rPr>
          <w:rFonts w:asciiTheme="minorHAnsi" w:hAnsiTheme="minorHAnsi" w:cstheme="minorHAnsi"/>
          <w:color w:val="000000" w:themeColor="text1"/>
          <w:lang w:val="en-GB"/>
        </w:rPr>
      </w:pPr>
      <w:r w:rsidRPr="00BE503F">
        <w:rPr>
          <w:rFonts w:asciiTheme="minorHAnsi" w:hAnsiTheme="minorHAnsi" w:cstheme="minorHAnsi"/>
          <w:lang w:val="en-GB"/>
        </w:rPr>
        <w:t>Institute for Health Communication 2011</w:t>
      </w:r>
      <w:r w:rsidRPr="00BE503F">
        <w:rPr>
          <w:rFonts w:asciiTheme="minorHAnsi" w:hAnsiTheme="minorHAnsi" w:cstheme="minorHAnsi"/>
        </w:rPr>
        <w:t xml:space="preserve">  </w:t>
      </w:r>
      <w:hyperlink r:id="rId9" w:history="1">
        <w:r w:rsidRPr="00BE503F">
          <w:rPr>
            <w:rStyle w:val="Hipervnculo"/>
            <w:rFonts w:asciiTheme="minorHAnsi" w:hAnsiTheme="minorHAnsi" w:cstheme="minorHAnsi"/>
          </w:rPr>
          <w:t>https://healthcarecomm.org/about-us/impact-of-communication-in-healthcare/</w:t>
        </w:r>
      </w:hyperlink>
      <w:r w:rsidRPr="00BE503F">
        <w:rPr>
          <w:rStyle w:val="Hipervnculo"/>
          <w:rFonts w:asciiTheme="minorHAnsi" w:hAnsiTheme="minorHAnsi" w:cstheme="minorHAnsi"/>
        </w:rPr>
        <w:t xml:space="preserve"> </w:t>
      </w:r>
    </w:p>
    <w:p w:rsidR="005B2B9D" w:rsidRPr="00BE503F" w:rsidRDefault="005B2B9D" w:rsidP="000448CF">
      <w:pPr>
        <w:pStyle w:val="Prrafodelista"/>
        <w:numPr>
          <w:ilvl w:val="0"/>
          <w:numId w:val="9"/>
        </w:numPr>
        <w:ind w:left="284" w:hanging="284"/>
        <w:rPr>
          <w:rFonts w:asciiTheme="minorHAnsi" w:hAnsiTheme="minorHAnsi" w:cstheme="minorHAnsi"/>
        </w:rPr>
      </w:pPr>
      <w:r w:rsidRPr="00BE503F">
        <w:rPr>
          <w:rFonts w:asciiTheme="minorHAnsi" w:hAnsiTheme="minorHAnsi" w:cstheme="minorHAnsi"/>
          <w:shd w:val="clear" w:color="auto" w:fill="FAF9F8"/>
          <w:lang w:val="en-GB"/>
        </w:rPr>
        <w:t>Levinson W, Roter DL, Mullooly JP, Dull VT, Frankel RM. (1997). Physician-patient communication. The relationship with malpractice claims among primary ca</w:t>
      </w:r>
      <w:r w:rsidR="004E4E67">
        <w:rPr>
          <w:rFonts w:asciiTheme="minorHAnsi" w:hAnsiTheme="minorHAnsi" w:cstheme="minorHAnsi"/>
          <w:shd w:val="clear" w:color="auto" w:fill="FAF9F8"/>
          <w:lang w:val="en-GB"/>
        </w:rPr>
        <w:t>re physicians and surgeons. JAMA</w:t>
      </w:r>
      <w:r w:rsidRPr="00BE503F">
        <w:rPr>
          <w:rFonts w:asciiTheme="minorHAnsi" w:hAnsiTheme="minorHAnsi" w:cstheme="minorHAnsi"/>
          <w:shd w:val="clear" w:color="auto" w:fill="FAF9F8"/>
          <w:lang w:val="en-GB"/>
        </w:rPr>
        <w:t>, 277: 553-9</w:t>
      </w:r>
    </w:p>
    <w:p w:rsidR="005B2B9D" w:rsidRPr="00BE503F" w:rsidRDefault="005B2B9D" w:rsidP="000448CF">
      <w:pPr>
        <w:pStyle w:val="Prrafodelista"/>
        <w:widowControl w:val="0"/>
        <w:numPr>
          <w:ilvl w:val="0"/>
          <w:numId w:val="9"/>
        </w:numPr>
        <w:autoSpaceDE w:val="0"/>
        <w:autoSpaceDN w:val="0"/>
        <w:adjustRightInd w:val="0"/>
        <w:ind w:left="284" w:hanging="284"/>
        <w:rPr>
          <w:rFonts w:asciiTheme="minorHAnsi" w:hAnsiTheme="minorHAnsi" w:cstheme="minorHAnsi"/>
          <w:color w:val="000000" w:themeColor="text1"/>
        </w:rPr>
      </w:pPr>
      <w:r w:rsidRPr="00BE503F">
        <w:rPr>
          <w:rFonts w:asciiTheme="minorHAnsi" w:hAnsiTheme="minorHAnsi" w:cstheme="minorHAnsi"/>
          <w:shd w:val="clear" w:color="auto" w:fill="FAF9F8"/>
        </w:rPr>
        <w:t>Stewart M, Brown JB, Donner A, McWhinney IR, Oates J, Weston WW, et al. (2000). The impact of patient-centered care on outcomes. J Fam Pract, 49:796-804</w:t>
      </w:r>
      <w:r w:rsidR="0072527D">
        <w:rPr>
          <w:rFonts w:asciiTheme="minorHAnsi" w:hAnsiTheme="minorHAnsi" w:cstheme="minorHAnsi"/>
          <w:shd w:val="clear" w:color="auto" w:fill="FAF9F8"/>
        </w:rPr>
        <w:t>.</w:t>
      </w:r>
    </w:p>
    <w:p w:rsidR="00026E10" w:rsidRPr="00BE503F" w:rsidRDefault="00026E10" w:rsidP="000448CF">
      <w:pPr>
        <w:pStyle w:val="Prrafodelista"/>
        <w:widowControl w:val="0"/>
        <w:numPr>
          <w:ilvl w:val="0"/>
          <w:numId w:val="9"/>
        </w:numPr>
        <w:autoSpaceDE w:val="0"/>
        <w:autoSpaceDN w:val="0"/>
        <w:adjustRightInd w:val="0"/>
        <w:ind w:left="284" w:hanging="284"/>
        <w:rPr>
          <w:rFonts w:asciiTheme="minorHAnsi" w:hAnsiTheme="minorHAnsi" w:cstheme="minorHAnsi"/>
        </w:rPr>
      </w:pPr>
      <w:r w:rsidRPr="00BE503F">
        <w:rPr>
          <w:rFonts w:asciiTheme="minorHAnsi" w:hAnsiTheme="minorHAnsi" w:cstheme="minorHAnsi"/>
          <w:shd w:val="clear" w:color="auto" w:fill="FAF9F8"/>
          <w:lang w:val="es-PE"/>
        </w:rPr>
        <w:t xml:space="preserve">Ruiz-Moral R, Perula de Torres LA, Jaramillo-Martin I. (2007). </w:t>
      </w:r>
      <w:r w:rsidRPr="00BE503F">
        <w:rPr>
          <w:rFonts w:asciiTheme="minorHAnsi" w:hAnsiTheme="minorHAnsi" w:cstheme="minorHAnsi"/>
          <w:shd w:val="clear" w:color="auto" w:fill="FAF9F8"/>
        </w:rPr>
        <w:t>The effect of patients’ met expectations on consultation outcomes. A study with family medicine residents. J Gen Intern Med, 22:86-91.</w:t>
      </w:r>
    </w:p>
    <w:p w:rsidR="005B2B9D" w:rsidRPr="00BE503F" w:rsidRDefault="006A19BC" w:rsidP="000448CF">
      <w:pPr>
        <w:pStyle w:val="Prrafodelista"/>
        <w:widowControl w:val="0"/>
        <w:numPr>
          <w:ilvl w:val="0"/>
          <w:numId w:val="9"/>
        </w:numPr>
        <w:autoSpaceDE w:val="0"/>
        <w:autoSpaceDN w:val="0"/>
        <w:adjustRightInd w:val="0"/>
        <w:ind w:left="284" w:hanging="284"/>
        <w:rPr>
          <w:rFonts w:asciiTheme="minorHAnsi" w:hAnsiTheme="minorHAnsi" w:cstheme="minorHAnsi"/>
        </w:rPr>
      </w:pPr>
      <w:r>
        <w:rPr>
          <w:rFonts w:asciiTheme="minorHAnsi" w:hAnsiTheme="minorHAnsi" w:cstheme="minorHAnsi"/>
          <w:lang w:val="en-GB"/>
        </w:rPr>
        <w:t>Botbol M</w:t>
      </w:r>
      <w:r w:rsidR="00FA047F">
        <w:rPr>
          <w:rFonts w:asciiTheme="minorHAnsi" w:hAnsiTheme="minorHAnsi" w:cstheme="minorHAnsi"/>
          <w:lang w:val="en-GB"/>
        </w:rPr>
        <w:t>,</w:t>
      </w:r>
      <w:r>
        <w:rPr>
          <w:rFonts w:asciiTheme="minorHAnsi" w:hAnsiTheme="minorHAnsi" w:cstheme="minorHAnsi"/>
          <w:lang w:val="en-GB"/>
        </w:rPr>
        <w:t xml:space="preserve"> Van Dulmen S (in press</w:t>
      </w:r>
      <w:r w:rsidR="00026E10" w:rsidRPr="00BE503F">
        <w:rPr>
          <w:rFonts w:asciiTheme="minorHAnsi" w:hAnsiTheme="minorHAnsi" w:cstheme="minorHAnsi"/>
          <w:lang w:val="en-GB"/>
        </w:rPr>
        <w:t>)</w:t>
      </w:r>
      <w:r w:rsidR="00086DD8">
        <w:rPr>
          <w:rFonts w:asciiTheme="minorHAnsi" w:hAnsiTheme="minorHAnsi" w:cstheme="minorHAnsi"/>
          <w:lang w:val="en-GB"/>
        </w:rPr>
        <w:t>.</w:t>
      </w:r>
      <w:r w:rsidR="00026E10" w:rsidRPr="00BE503F">
        <w:rPr>
          <w:rFonts w:asciiTheme="minorHAnsi" w:hAnsiTheme="minorHAnsi" w:cstheme="minorHAnsi"/>
          <w:lang w:val="en-GB"/>
        </w:rPr>
        <w:t xml:space="preserve">  Clinical communication and empathy.</w:t>
      </w:r>
      <w:r w:rsidR="00026E10" w:rsidRPr="00BE503F">
        <w:rPr>
          <w:rFonts w:asciiTheme="minorHAnsi" w:hAnsiTheme="minorHAnsi" w:cstheme="minorHAnsi"/>
          <w:bCs/>
          <w:color w:val="111111"/>
          <w:lang w:val="en-GB"/>
        </w:rPr>
        <w:t xml:space="preserve"> International Journal of </w:t>
      </w:r>
      <w:r>
        <w:rPr>
          <w:rFonts w:asciiTheme="minorHAnsi" w:hAnsiTheme="minorHAnsi" w:cstheme="minorHAnsi"/>
          <w:bCs/>
          <w:color w:val="111111"/>
          <w:lang w:val="en-GB"/>
        </w:rPr>
        <w:t>Person Centered Medicine.</w:t>
      </w:r>
    </w:p>
    <w:p w:rsidR="005B2B9D" w:rsidRPr="00BE503F" w:rsidRDefault="00086DD8" w:rsidP="000448CF">
      <w:pPr>
        <w:pStyle w:val="Prrafodelista"/>
        <w:numPr>
          <w:ilvl w:val="0"/>
          <w:numId w:val="9"/>
        </w:numPr>
        <w:ind w:left="284" w:hanging="284"/>
        <w:rPr>
          <w:rFonts w:asciiTheme="minorHAnsi" w:hAnsiTheme="minorHAnsi" w:cstheme="minorHAnsi"/>
        </w:rPr>
      </w:pPr>
      <w:r>
        <w:rPr>
          <w:rFonts w:asciiTheme="minorHAnsi" w:hAnsiTheme="minorHAnsi" w:cstheme="minorHAnsi"/>
        </w:rPr>
        <w:t>Mezzich JE (in press</w:t>
      </w:r>
      <w:r w:rsidR="00026E10" w:rsidRPr="00BE503F">
        <w:rPr>
          <w:rFonts w:asciiTheme="minorHAnsi" w:hAnsiTheme="minorHAnsi" w:cstheme="minorHAnsi"/>
        </w:rPr>
        <w:t xml:space="preserve">) Setting a common ground for collaborative care and clinical   interviewing: </w:t>
      </w:r>
      <w:r w:rsidR="00026E10" w:rsidRPr="00BE503F">
        <w:rPr>
          <w:rFonts w:asciiTheme="minorHAnsi" w:hAnsiTheme="minorHAnsi" w:cstheme="minorHAnsi"/>
          <w:bCs/>
          <w:color w:val="111111"/>
        </w:rPr>
        <w:t>International Journal of Per</w:t>
      </w:r>
      <w:r>
        <w:rPr>
          <w:rFonts w:asciiTheme="minorHAnsi" w:hAnsiTheme="minorHAnsi" w:cstheme="minorHAnsi"/>
          <w:bCs/>
          <w:color w:val="111111"/>
        </w:rPr>
        <w:t>son Centered Medicine.</w:t>
      </w:r>
    </w:p>
    <w:p w:rsidR="00026E10" w:rsidRPr="00BE503F" w:rsidRDefault="00026E10" w:rsidP="000448CF">
      <w:pPr>
        <w:pStyle w:val="Prrafodelista"/>
        <w:numPr>
          <w:ilvl w:val="0"/>
          <w:numId w:val="9"/>
        </w:numPr>
        <w:ind w:left="284" w:hanging="284"/>
        <w:rPr>
          <w:rFonts w:asciiTheme="minorHAnsi" w:hAnsiTheme="minorHAnsi" w:cstheme="minorHAnsi"/>
        </w:rPr>
      </w:pPr>
      <w:r w:rsidRPr="00BE503F">
        <w:rPr>
          <w:rFonts w:asciiTheme="minorHAnsi" w:hAnsiTheme="minorHAnsi" w:cstheme="minorHAnsi"/>
          <w:bCs/>
          <w:lang w:val="en-GB"/>
        </w:rPr>
        <w:t>Salloum I</w:t>
      </w:r>
      <w:r w:rsidR="00086DD8">
        <w:rPr>
          <w:rFonts w:asciiTheme="minorHAnsi" w:hAnsiTheme="minorHAnsi" w:cstheme="minorHAnsi"/>
          <w:bCs/>
          <w:lang w:val="en-GB"/>
        </w:rPr>
        <w:t>M,</w:t>
      </w:r>
      <w:r w:rsidRPr="00BE503F">
        <w:rPr>
          <w:rFonts w:asciiTheme="minorHAnsi" w:hAnsiTheme="minorHAnsi" w:cstheme="minorHAnsi"/>
          <w:bCs/>
          <w:lang w:val="en-GB"/>
        </w:rPr>
        <w:t xml:space="preserve"> Mezzich J</w:t>
      </w:r>
      <w:r w:rsidR="00086DD8">
        <w:rPr>
          <w:rFonts w:asciiTheme="minorHAnsi" w:hAnsiTheme="minorHAnsi" w:cstheme="minorHAnsi"/>
          <w:bCs/>
          <w:lang w:val="en-GB"/>
        </w:rPr>
        <w:t>E (in press) Person-centered Integrative D</w:t>
      </w:r>
      <w:r w:rsidRPr="00BE503F">
        <w:rPr>
          <w:rFonts w:asciiTheme="minorHAnsi" w:hAnsiTheme="minorHAnsi" w:cstheme="minorHAnsi"/>
          <w:bCs/>
          <w:lang w:val="en-GB"/>
        </w:rPr>
        <w:t>ia</w:t>
      </w:r>
      <w:r w:rsidR="00086DD8">
        <w:rPr>
          <w:rFonts w:asciiTheme="minorHAnsi" w:hAnsiTheme="minorHAnsi" w:cstheme="minorHAnsi"/>
          <w:bCs/>
          <w:lang w:val="en-GB"/>
        </w:rPr>
        <w:t>gnosis: concepts and procedures.</w:t>
      </w:r>
      <w:r w:rsidRPr="00BE503F">
        <w:rPr>
          <w:rFonts w:asciiTheme="minorHAnsi" w:hAnsiTheme="minorHAnsi" w:cstheme="minorHAnsi"/>
          <w:bCs/>
          <w:color w:val="111111"/>
          <w:lang w:val="en-GB"/>
        </w:rPr>
        <w:t xml:space="preserve"> International Journal of Per</w:t>
      </w:r>
      <w:r w:rsidR="00086DD8">
        <w:rPr>
          <w:rFonts w:asciiTheme="minorHAnsi" w:hAnsiTheme="minorHAnsi" w:cstheme="minorHAnsi"/>
          <w:bCs/>
          <w:color w:val="111111"/>
          <w:lang w:val="en-GB"/>
        </w:rPr>
        <w:t>son Centered Medicine.</w:t>
      </w:r>
    </w:p>
    <w:p w:rsidR="00026E10" w:rsidRPr="00BE503F" w:rsidRDefault="00026E10" w:rsidP="000448CF">
      <w:pPr>
        <w:pStyle w:val="Prrafodelista"/>
        <w:numPr>
          <w:ilvl w:val="0"/>
          <w:numId w:val="9"/>
        </w:numPr>
        <w:spacing w:after="0"/>
        <w:ind w:left="284" w:hanging="284"/>
        <w:rPr>
          <w:rFonts w:asciiTheme="minorHAnsi" w:hAnsiTheme="minorHAnsi" w:cstheme="minorHAnsi"/>
          <w:lang w:val="en-GB"/>
        </w:rPr>
      </w:pPr>
      <w:r w:rsidRPr="00BE503F">
        <w:rPr>
          <w:rFonts w:asciiTheme="minorHAnsi" w:hAnsiTheme="minorHAnsi" w:cstheme="minorHAnsi"/>
          <w:lang w:val="en-GB"/>
        </w:rPr>
        <w:t>Appleyard J</w:t>
      </w:r>
      <w:r w:rsidR="00086DD8">
        <w:rPr>
          <w:rFonts w:asciiTheme="minorHAnsi" w:hAnsiTheme="minorHAnsi" w:cstheme="minorHAnsi"/>
          <w:lang w:val="en-GB"/>
        </w:rPr>
        <w:t>, Botbol M (in press</w:t>
      </w:r>
      <w:r w:rsidRPr="00BE503F">
        <w:rPr>
          <w:rFonts w:asciiTheme="minorHAnsi" w:hAnsiTheme="minorHAnsi" w:cstheme="minorHAnsi"/>
          <w:lang w:val="en-GB"/>
        </w:rPr>
        <w:t>)</w:t>
      </w:r>
      <w:r w:rsidR="00086DD8">
        <w:rPr>
          <w:rFonts w:asciiTheme="minorHAnsi" w:hAnsiTheme="minorHAnsi" w:cstheme="minorHAnsi"/>
          <w:lang w:val="en-GB"/>
        </w:rPr>
        <w:t>.</w:t>
      </w:r>
      <w:r w:rsidRPr="00BE503F">
        <w:rPr>
          <w:rFonts w:asciiTheme="minorHAnsi" w:hAnsiTheme="minorHAnsi" w:cstheme="minorHAnsi"/>
          <w:lang w:val="en-GB"/>
        </w:rPr>
        <w:t xml:space="preserve"> Continuity and integration of person centered assessment</w:t>
      </w:r>
      <w:r w:rsidR="00086DD8">
        <w:rPr>
          <w:rFonts w:asciiTheme="minorHAnsi" w:hAnsiTheme="minorHAnsi" w:cstheme="minorHAnsi"/>
          <w:lang w:val="en-GB"/>
        </w:rPr>
        <w:t xml:space="preserve"> and care across the life cycle.</w:t>
      </w:r>
      <w:r w:rsidRPr="00BE503F">
        <w:rPr>
          <w:rFonts w:asciiTheme="minorHAnsi" w:hAnsiTheme="minorHAnsi" w:cstheme="minorHAnsi"/>
          <w:bCs/>
          <w:color w:val="111111"/>
          <w:lang w:val="en-GB"/>
        </w:rPr>
        <w:t xml:space="preserve"> International Journal of Person Centered Medicine</w:t>
      </w:r>
      <w:r w:rsidR="00086DD8">
        <w:rPr>
          <w:rFonts w:asciiTheme="minorHAnsi" w:hAnsiTheme="minorHAnsi" w:cstheme="minorHAnsi"/>
          <w:lang w:val="en-GB"/>
        </w:rPr>
        <w:t>.</w:t>
      </w:r>
    </w:p>
    <w:p w:rsidR="00026E10" w:rsidRPr="00BE503F" w:rsidRDefault="00DB5A12" w:rsidP="000448CF">
      <w:pPr>
        <w:pStyle w:val="Prrafodelista"/>
        <w:numPr>
          <w:ilvl w:val="0"/>
          <w:numId w:val="9"/>
        </w:numPr>
        <w:ind w:left="284" w:hanging="284"/>
        <w:rPr>
          <w:rFonts w:asciiTheme="minorHAnsi" w:hAnsiTheme="minorHAnsi" w:cstheme="minorHAnsi"/>
        </w:rPr>
      </w:pPr>
      <w:r w:rsidRPr="00BE503F">
        <w:rPr>
          <w:rFonts w:asciiTheme="minorHAnsi" w:hAnsiTheme="minorHAnsi" w:cstheme="minorHAnsi"/>
        </w:rPr>
        <w:t>International College of Person Cen</w:t>
      </w:r>
      <w:r>
        <w:rPr>
          <w:rFonts w:asciiTheme="minorHAnsi" w:hAnsiTheme="minorHAnsi" w:cstheme="minorHAnsi"/>
        </w:rPr>
        <w:t>tered M</w:t>
      </w:r>
      <w:r w:rsidRPr="00BE503F">
        <w:rPr>
          <w:rFonts w:asciiTheme="minorHAnsi" w:hAnsiTheme="minorHAnsi" w:cstheme="minorHAnsi"/>
        </w:rPr>
        <w:t xml:space="preserve">edicine </w:t>
      </w:r>
      <w:r>
        <w:rPr>
          <w:rFonts w:asciiTheme="minorHAnsi" w:hAnsiTheme="minorHAnsi" w:cstheme="minorHAnsi"/>
        </w:rPr>
        <w:t xml:space="preserve">(in press). </w:t>
      </w:r>
      <w:r w:rsidR="00026E10" w:rsidRPr="00BE503F">
        <w:rPr>
          <w:rFonts w:asciiTheme="minorHAnsi" w:hAnsiTheme="minorHAnsi" w:cstheme="minorHAnsi"/>
        </w:rPr>
        <w:t>New Delhi Declaration</w:t>
      </w:r>
      <w:r>
        <w:rPr>
          <w:rFonts w:asciiTheme="minorHAnsi" w:hAnsiTheme="minorHAnsi" w:cstheme="minorHAnsi"/>
        </w:rPr>
        <w:t xml:space="preserve"> 2018 on </w:t>
      </w:r>
      <w:r w:rsidRPr="00DB5A12">
        <w:rPr>
          <w:rFonts w:asciiTheme="minorHAnsi" w:hAnsiTheme="minorHAnsi" w:cstheme="minorHAnsi"/>
        </w:rPr>
        <w:t>Person-centered Care for Non-Communicable Diseases</w:t>
      </w:r>
      <w:r>
        <w:rPr>
          <w:rFonts w:asciiTheme="minorHAnsi" w:hAnsiTheme="minorHAnsi" w:cstheme="minorHAnsi"/>
        </w:rPr>
        <w:t xml:space="preserve">. </w:t>
      </w:r>
      <w:r w:rsidRPr="00BE503F">
        <w:rPr>
          <w:rFonts w:asciiTheme="minorHAnsi" w:hAnsiTheme="minorHAnsi" w:cstheme="minorHAnsi"/>
          <w:bCs/>
          <w:color w:val="111111"/>
          <w:lang w:val="en-GB"/>
        </w:rPr>
        <w:t>International Journal of Person Centered Medicine</w:t>
      </w:r>
      <w:r>
        <w:rPr>
          <w:rFonts w:asciiTheme="minorHAnsi" w:hAnsiTheme="minorHAnsi" w:cstheme="minorHAnsi"/>
          <w:lang w:val="en-GB"/>
        </w:rPr>
        <w:t>.</w:t>
      </w:r>
      <w:r>
        <w:rPr>
          <w:rFonts w:asciiTheme="minorHAnsi" w:hAnsiTheme="minorHAnsi" w:cstheme="minorHAnsi"/>
        </w:rPr>
        <w:t xml:space="preserve"> </w:t>
      </w:r>
    </w:p>
    <w:p w:rsidR="00A20114" w:rsidRPr="00BE503F" w:rsidRDefault="00DB5A12" w:rsidP="000448CF">
      <w:pPr>
        <w:pStyle w:val="Prrafodelista"/>
        <w:numPr>
          <w:ilvl w:val="0"/>
          <w:numId w:val="9"/>
        </w:numPr>
        <w:ind w:left="284" w:hanging="284"/>
        <w:rPr>
          <w:rFonts w:cstheme="minorHAnsi"/>
        </w:rPr>
      </w:pPr>
      <w:r>
        <w:rPr>
          <w:rFonts w:asciiTheme="minorHAnsi" w:hAnsiTheme="minorHAnsi" w:cstheme="minorHAnsi"/>
          <w:color w:val="111111"/>
          <w:shd w:val="clear" w:color="auto" w:fill="FBFBF3"/>
        </w:rPr>
        <w:t>Appleyard, J; Desai, K. (2017</w:t>
      </w:r>
      <w:r w:rsidR="00845A05" w:rsidRPr="00BE503F">
        <w:rPr>
          <w:rFonts w:asciiTheme="minorHAnsi" w:hAnsiTheme="minorHAnsi" w:cstheme="minorHAnsi"/>
          <w:color w:val="111111"/>
          <w:shd w:val="clear" w:color="auto" w:fill="FBFBF3"/>
        </w:rPr>
        <w:t>) Human Rights and Person Centered Medicine: The Need of the Hour. </w:t>
      </w:r>
      <w:r w:rsidR="00845A05" w:rsidRPr="00BE503F">
        <w:rPr>
          <w:rFonts w:asciiTheme="minorHAnsi" w:hAnsiTheme="minorHAnsi" w:cstheme="minorHAnsi"/>
          <w:bCs/>
          <w:color w:val="111111"/>
        </w:rPr>
        <w:t>International Journal of Person Centered Medicine</w:t>
      </w:r>
      <w:r w:rsidR="00845A05" w:rsidRPr="00BE503F">
        <w:rPr>
          <w:rFonts w:asciiTheme="minorHAnsi" w:hAnsiTheme="minorHAnsi" w:cstheme="minorHAnsi"/>
          <w:color w:val="111111"/>
          <w:shd w:val="clear" w:color="auto" w:fill="FBFBF3"/>
        </w:rPr>
        <w:t>,</w:t>
      </w:r>
      <w:r>
        <w:rPr>
          <w:rFonts w:asciiTheme="minorHAnsi" w:hAnsiTheme="minorHAnsi" w:cstheme="minorHAnsi"/>
          <w:color w:val="111111"/>
          <w:shd w:val="clear" w:color="auto" w:fill="FBFBF3"/>
        </w:rPr>
        <w:t xml:space="preserve"> 7:</w:t>
      </w:r>
      <w:r w:rsidR="00845A05" w:rsidRPr="00BE503F">
        <w:rPr>
          <w:rFonts w:asciiTheme="minorHAnsi" w:hAnsiTheme="minorHAnsi" w:cstheme="minorHAnsi"/>
          <w:color w:val="111111"/>
          <w:shd w:val="clear" w:color="auto" w:fill="FBFBF3"/>
        </w:rPr>
        <w:t xml:space="preserve"> 160-164.</w:t>
      </w:r>
      <w:bookmarkStart w:id="0" w:name="_GoBack"/>
      <w:bookmarkEnd w:id="0"/>
      <w:r w:rsidR="000448CF" w:rsidRPr="00BE503F">
        <w:rPr>
          <w:rFonts w:cstheme="minorHAnsi"/>
        </w:rPr>
        <w:t xml:space="preserve"> </w:t>
      </w:r>
    </w:p>
    <w:sectPr w:rsidR="00A20114" w:rsidRPr="00BE503F" w:rsidSect="0090757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DB4" w:rsidRDefault="004E7DB4" w:rsidP="00BE503F">
      <w:r>
        <w:separator/>
      </w:r>
    </w:p>
  </w:endnote>
  <w:endnote w:type="continuationSeparator" w:id="0">
    <w:p w:rsidR="004E7DB4" w:rsidRDefault="004E7DB4" w:rsidP="00B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404050"/>
      <w:docPartObj>
        <w:docPartGallery w:val="Page Numbers (Bottom of Page)"/>
        <w:docPartUnique/>
      </w:docPartObj>
    </w:sdtPr>
    <w:sdtEndPr>
      <w:rPr>
        <w:noProof/>
      </w:rPr>
    </w:sdtEndPr>
    <w:sdtContent>
      <w:p w:rsidR="00BE503F" w:rsidRDefault="00BE503F">
        <w:pPr>
          <w:pStyle w:val="Piedepgina"/>
          <w:jc w:val="right"/>
        </w:pPr>
        <w:r>
          <w:fldChar w:fldCharType="begin"/>
        </w:r>
        <w:r>
          <w:instrText xml:space="preserve"> PAGE   \* MERGEFORMAT </w:instrText>
        </w:r>
        <w:r>
          <w:fldChar w:fldCharType="separate"/>
        </w:r>
        <w:r w:rsidR="000448CF">
          <w:rPr>
            <w:noProof/>
          </w:rPr>
          <w:t>1</w:t>
        </w:r>
        <w:r>
          <w:rPr>
            <w:noProof/>
          </w:rPr>
          <w:fldChar w:fldCharType="end"/>
        </w:r>
      </w:p>
    </w:sdtContent>
  </w:sdt>
  <w:p w:rsidR="00BE503F" w:rsidRDefault="00BE50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DB4" w:rsidRDefault="004E7DB4" w:rsidP="00BE503F">
      <w:r>
        <w:separator/>
      </w:r>
    </w:p>
  </w:footnote>
  <w:footnote w:type="continuationSeparator" w:id="0">
    <w:p w:rsidR="004E7DB4" w:rsidRDefault="004E7DB4" w:rsidP="00BE50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3DD"/>
    <w:multiLevelType w:val="hybridMultilevel"/>
    <w:tmpl w:val="F4922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C0A6C"/>
    <w:multiLevelType w:val="hybridMultilevel"/>
    <w:tmpl w:val="F12E219C"/>
    <w:lvl w:ilvl="0" w:tplc="8BD6222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D15DA"/>
    <w:multiLevelType w:val="hybridMultilevel"/>
    <w:tmpl w:val="7F5A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E3B1C"/>
    <w:multiLevelType w:val="hybridMultilevel"/>
    <w:tmpl w:val="55E6C0D6"/>
    <w:lvl w:ilvl="0" w:tplc="0116F41C">
      <w:start w:val="1"/>
      <w:numFmt w:val="decimal"/>
      <w:lvlText w:val="%1."/>
      <w:lvlJc w:val="left"/>
      <w:pPr>
        <w:ind w:left="720" w:hanging="360"/>
      </w:pPr>
      <w:rPr>
        <w:rFonts w:eastAsia="Times New Roman" w:cs="Times New Roman" w:hint="default"/>
        <w:b w:val="0"/>
        <w:color w:val="11111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C4079"/>
    <w:multiLevelType w:val="hybridMultilevel"/>
    <w:tmpl w:val="7E1E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030F0"/>
    <w:multiLevelType w:val="hybridMultilevel"/>
    <w:tmpl w:val="F12E219C"/>
    <w:lvl w:ilvl="0" w:tplc="8BD6222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B4A68"/>
    <w:multiLevelType w:val="multilevel"/>
    <w:tmpl w:val="5526F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D66CF4"/>
    <w:multiLevelType w:val="hybridMultilevel"/>
    <w:tmpl w:val="F12E219C"/>
    <w:lvl w:ilvl="0" w:tplc="8BD6222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225F7"/>
    <w:multiLevelType w:val="hybridMultilevel"/>
    <w:tmpl w:val="FB1A9BDC"/>
    <w:lvl w:ilvl="0" w:tplc="9DF67758">
      <w:start w:val="1"/>
      <w:numFmt w:val="decimal"/>
      <w:lvlText w:val="%1."/>
      <w:lvlJc w:val="left"/>
      <w:pPr>
        <w:ind w:left="720" w:hanging="360"/>
      </w:pPr>
      <w:rPr>
        <w:rFonts w:ascii="Georgia" w:hAnsi="Georgia" w:hint="default"/>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0"/>
  </w:num>
  <w:num w:numId="5">
    <w:abstractNumId w:val="4"/>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90"/>
    <w:rsid w:val="00026E10"/>
    <w:rsid w:val="000448CF"/>
    <w:rsid w:val="00062958"/>
    <w:rsid w:val="00070A5F"/>
    <w:rsid w:val="00086DD8"/>
    <w:rsid w:val="000A024E"/>
    <w:rsid w:val="0010378F"/>
    <w:rsid w:val="00134715"/>
    <w:rsid w:val="001733F3"/>
    <w:rsid w:val="00194E17"/>
    <w:rsid w:val="001C7990"/>
    <w:rsid w:val="0025144B"/>
    <w:rsid w:val="0027169D"/>
    <w:rsid w:val="0028450B"/>
    <w:rsid w:val="002F11E1"/>
    <w:rsid w:val="00314F6C"/>
    <w:rsid w:val="003302E8"/>
    <w:rsid w:val="00366AD3"/>
    <w:rsid w:val="003A4C79"/>
    <w:rsid w:val="003C3F43"/>
    <w:rsid w:val="0041221B"/>
    <w:rsid w:val="00414A09"/>
    <w:rsid w:val="004939C9"/>
    <w:rsid w:val="004E4E67"/>
    <w:rsid w:val="004E7DB4"/>
    <w:rsid w:val="004F210C"/>
    <w:rsid w:val="00544E41"/>
    <w:rsid w:val="00557FCF"/>
    <w:rsid w:val="005B2B9D"/>
    <w:rsid w:val="005B6653"/>
    <w:rsid w:val="005E7456"/>
    <w:rsid w:val="006060D0"/>
    <w:rsid w:val="00621AF7"/>
    <w:rsid w:val="0064605C"/>
    <w:rsid w:val="00664939"/>
    <w:rsid w:val="00684712"/>
    <w:rsid w:val="006A19BC"/>
    <w:rsid w:val="006A2BE4"/>
    <w:rsid w:val="006B081A"/>
    <w:rsid w:val="006F1F8D"/>
    <w:rsid w:val="00706DF9"/>
    <w:rsid w:val="00724344"/>
    <w:rsid w:val="0072527D"/>
    <w:rsid w:val="00750B7D"/>
    <w:rsid w:val="00760220"/>
    <w:rsid w:val="00763E45"/>
    <w:rsid w:val="00770A9E"/>
    <w:rsid w:val="00782F0F"/>
    <w:rsid w:val="007B5517"/>
    <w:rsid w:val="007E6B12"/>
    <w:rsid w:val="007F41AC"/>
    <w:rsid w:val="008459E6"/>
    <w:rsid w:val="00845A05"/>
    <w:rsid w:val="00870B7E"/>
    <w:rsid w:val="00907579"/>
    <w:rsid w:val="00922212"/>
    <w:rsid w:val="009444AF"/>
    <w:rsid w:val="00990673"/>
    <w:rsid w:val="009C2740"/>
    <w:rsid w:val="009D05B9"/>
    <w:rsid w:val="009E50A1"/>
    <w:rsid w:val="00A20114"/>
    <w:rsid w:val="00A235E2"/>
    <w:rsid w:val="00A27C80"/>
    <w:rsid w:val="00AB5412"/>
    <w:rsid w:val="00AC4C81"/>
    <w:rsid w:val="00B26FFB"/>
    <w:rsid w:val="00B54617"/>
    <w:rsid w:val="00B6729F"/>
    <w:rsid w:val="00B94490"/>
    <w:rsid w:val="00BE503F"/>
    <w:rsid w:val="00C03792"/>
    <w:rsid w:val="00C36AA0"/>
    <w:rsid w:val="00C43673"/>
    <w:rsid w:val="00C52F31"/>
    <w:rsid w:val="00C64628"/>
    <w:rsid w:val="00C95928"/>
    <w:rsid w:val="00D17880"/>
    <w:rsid w:val="00D2370D"/>
    <w:rsid w:val="00DB4FC7"/>
    <w:rsid w:val="00DB5A12"/>
    <w:rsid w:val="00DC7D7C"/>
    <w:rsid w:val="00DF09F3"/>
    <w:rsid w:val="00E048D7"/>
    <w:rsid w:val="00E37264"/>
    <w:rsid w:val="00E66397"/>
    <w:rsid w:val="00E92E78"/>
    <w:rsid w:val="00F169C6"/>
    <w:rsid w:val="00F31C11"/>
    <w:rsid w:val="00F42BA4"/>
    <w:rsid w:val="00F5046C"/>
    <w:rsid w:val="00F624E3"/>
    <w:rsid w:val="00F6395B"/>
    <w:rsid w:val="00FA047F"/>
    <w:rsid w:val="00FC5722"/>
    <w:rsid w:val="00FF7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CA33D-01FD-4D82-A99A-2C8C676D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799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uentedeprrafopredeter"/>
    <w:rsid w:val="008459E6"/>
  </w:style>
  <w:style w:type="character" w:styleId="Textoennegrita">
    <w:name w:val="Strong"/>
    <w:basedOn w:val="Fuentedeprrafopredeter"/>
    <w:uiPriority w:val="22"/>
    <w:qFormat/>
    <w:rsid w:val="008459E6"/>
    <w:rPr>
      <w:b/>
      <w:bCs/>
    </w:rPr>
  </w:style>
  <w:style w:type="paragraph" w:styleId="Prrafodelista">
    <w:name w:val="List Paragraph"/>
    <w:basedOn w:val="Normal"/>
    <w:uiPriority w:val="34"/>
    <w:qFormat/>
    <w:rsid w:val="001733F3"/>
    <w:pPr>
      <w:spacing w:after="200" w:line="276" w:lineRule="auto"/>
      <w:ind w:left="720"/>
      <w:contextualSpacing/>
    </w:pPr>
    <w:rPr>
      <w:rFonts w:ascii="Times New Roman" w:eastAsia="Times New Roman" w:hAnsi="Times New Roman" w:cs="Times New Roman"/>
      <w:sz w:val="22"/>
      <w:szCs w:val="22"/>
      <w:lang w:val="en-US"/>
    </w:rPr>
  </w:style>
  <w:style w:type="character" w:styleId="Hipervnculo">
    <w:name w:val="Hyperlink"/>
    <w:basedOn w:val="Fuentedeprrafopredeter"/>
    <w:uiPriority w:val="99"/>
    <w:unhideWhenUsed/>
    <w:rsid w:val="006A2BE4"/>
    <w:rPr>
      <w:color w:val="0563C1" w:themeColor="hyperlink"/>
      <w:u w:val="single"/>
    </w:rPr>
  </w:style>
  <w:style w:type="character" w:customStyle="1" w:styleId="UnresolvedMention">
    <w:name w:val="Unresolved Mention"/>
    <w:basedOn w:val="Fuentedeprrafopredeter"/>
    <w:uiPriority w:val="99"/>
    <w:semiHidden/>
    <w:unhideWhenUsed/>
    <w:rsid w:val="005B2B9D"/>
    <w:rPr>
      <w:color w:val="605E5C"/>
      <w:shd w:val="clear" w:color="auto" w:fill="E1DFDD"/>
    </w:rPr>
  </w:style>
  <w:style w:type="character" w:styleId="Hipervnculovisitado">
    <w:name w:val="FollowedHyperlink"/>
    <w:basedOn w:val="Fuentedeprrafopredeter"/>
    <w:uiPriority w:val="99"/>
    <w:semiHidden/>
    <w:unhideWhenUsed/>
    <w:rsid w:val="00070A5F"/>
    <w:rPr>
      <w:color w:val="954F72" w:themeColor="followedHyperlink"/>
      <w:u w:val="single"/>
    </w:rPr>
  </w:style>
  <w:style w:type="paragraph" w:styleId="Encabezado">
    <w:name w:val="header"/>
    <w:basedOn w:val="Normal"/>
    <w:link w:val="EncabezadoCar"/>
    <w:uiPriority w:val="99"/>
    <w:unhideWhenUsed/>
    <w:rsid w:val="00BE503F"/>
    <w:pPr>
      <w:tabs>
        <w:tab w:val="center" w:pos="4680"/>
        <w:tab w:val="right" w:pos="9360"/>
      </w:tabs>
    </w:pPr>
  </w:style>
  <w:style w:type="character" w:customStyle="1" w:styleId="EncabezadoCar">
    <w:name w:val="Encabezado Car"/>
    <w:basedOn w:val="Fuentedeprrafopredeter"/>
    <w:link w:val="Encabezado"/>
    <w:uiPriority w:val="99"/>
    <w:rsid w:val="00BE503F"/>
  </w:style>
  <w:style w:type="paragraph" w:styleId="Piedepgina">
    <w:name w:val="footer"/>
    <w:basedOn w:val="Normal"/>
    <w:link w:val="PiedepginaCar"/>
    <w:uiPriority w:val="99"/>
    <w:unhideWhenUsed/>
    <w:rsid w:val="00BE503F"/>
    <w:pPr>
      <w:tabs>
        <w:tab w:val="center" w:pos="4680"/>
        <w:tab w:val="right" w:pos="9360"/>
      </w:tabs>
    </w:pPr>
  </w:style>
  <w:style w:type="character" w:customStyle="1" w:styleId="PiedepginaCar">
    <w:name w:val="Pie de página Car"/>
    <w:basedOn w:val="Fuentedeprrafopredeter"/>
    <w:link w:val="Piedepgina"/>
    <w:uiPriority w:val="99"/>
    <w:rsid w:val="00BE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0537">
      <w:bodyDiv w:val="1"/>
      <w:marLeft w:val="0"/>
      <w:marRight w:val="0"/>
      <w:marTop w:val="0"/>
      <w:marBottom w:val="0"/>
      <w:divBdr>
        <w:top w:val="none" w:sz="0" w:space="0" w:color="auto"/>
        <w:left w:val="none" w:sz="0" w:space="0" w:color="auto"/>
        <w:bottom w:val="none" w:sz="0" w:space="0" w:color="auto"/>
        <w:right w:val="none" w:sz="0" w:space="0" w:color="auto"/>
      </w:divBdr>
    </w:div>
    <w:div w:id="176309635">
      <w:bodyDiv w:val="1"/>
      <w:marLeft w:val="0"/>
      <w:marRight w:val="0"/>
      <w:marTop w:val="0"/>
      <w:marBottom w:val="0"/>
      <w:divBdr>
        <w:top w:val="none" w:sz="0" w:space="0" w:color="auto"/>
        <w:left w:val="none" w:sz="0" w:space="0" w:color="auto"/>
        <w:bottom w:val="none" w:sz="0" w:space="0" w:color="auto"/>
        <w:right w:val="none" w:sz="0" w:space="0" w:color="auto"/>
      </w:divBdr>
      <w:divsChild>
        <w:div w:id="2108966954">
          <w:marLeft w:val="0"/>
          <w:marRight w:val="0"/>
          <w:marTop w:val="0"/>
          <w:marBottom w:val="0"/>
          <w:divBdr>
            <w:top w:val="none" w:sz="0" w:space="0" w:color="auto"/>
            <w:left w:val="none" w:sz="0" w:space="0" w:color="auto"/>
            <w:bottom w:val="none" w:sz="0" w:space="0" w:color="auto"/>
            <w:right w:val="none" w:sz="0" w:space="0" w:color="auto"/>
          </w:divBdr>
          <w:divsChild>
            <w:div w:id="1911646389">
              <w:marLeft w:val="0"/>
              <w:marRight w:val="0"/>
              <w:marTop w:val="0"/>
              <w:marBottom w:val="0"/>
              <w:divBdr>
                <w:top w:val="none" w:sz="0" w:space="0" w:color="auto"/>
                <w:left w:val="none" w:sz="0" w:space="0" w:color="auto"/>
                <w:bottom w:val="none" w:sz="0" w:space="0" w:color="auto"/>
                <w:right w:val="none" w:sz="0" w:space="0" w:color="auto"/>
              </w:divBdr>
              <w:divsChild>
                <w:div w:id="787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59260">
      <w:bodyDiv w:val="1"/>
      <w:marLeft w:val="0"/>
      <w:marRight w:val="0"/>
      <w:marTop w:val="0"/>
      <w:marBottom w:val="0"/>
      <w:divBdr>
        <w:top w:val="none" w:sz="0" w:space="0" w:color="auto"/>
        <w:left w:val="none" w:sz="0" w:space="0" w:color="auto"/>
        <w:bottom w:val="none" w:sz="0" w:space="0" w:color="auto"/>
        <w:right w:val="none" w:sz="0" w:space="0" w:color="auto"/>
      </w:divBdr>
      <w:divsChild>
        <w:div w:id="1124679">
          <w:marLeft w:val="0"/>
          <w:marRight w:val="0"/>
          <w:marTop w:val="0"/>
          <w:marBottom w:val="0"/>
          <w:divBdr>
            <w:top w:val="none" w:sz="0" w:space="0" w:color="auto"/>
            <w:left w:val="none" w:sz="0" w:space="0" w:color="auto"/>
            <w:bottom w:val="none" w:sz="0" w:space="0" w:color="auto"/>
            <w:right w:val="none" w:sz="0" w:space="0" w:color="auto"/>
          </w:divBdr>
          <w:divsChild>
            <w:div w:id="2074498281">
              <w:marLeft w:val="0"/>
              <w:marRight w:val="0"/>
              <w:marTop w:val="0"/>
              <w:marBottom w:val="0"/>
              <w:divBdr>
                <w:top w:val="none" w:sz="0" w:space="0" w:color="auto"/>
                <w:left w:val="none" w:sz="0" w:space="0" w:color="auto"/>
                <w:bottom w:val="none" w:sz="0" w:space="0" w:color="auto"/>
                <w:right w:val="none" w:sz="0" w:space="0" w:color="auto"/>
              </w:divBdr>
              <w:divsChild>
                <w:div w:id="2280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48701">
      <w:bodyDiv w:val="1"/>
      <w:marLeft w:val="0"/>
      <w:marRight w:val="0"/>
      <w:marTop w:val="0"/>
      <w:marBottom w:val="0"/>
      <w:divBdr>
        <w:top w:val="none" w:sz="0" w:space="0" w:color="auto"/>
        <w:left w:val="none" w:sz="0" w:space="0" w:color="auto"/>
        <w:bottom w:val="none" w:sz="0" w:space="0" w:color="auto"/>
        <w:right w:val="none" w:sz="0" w:space="0" w:color="auto"/>
      </w:divBdr>
      <w:divsChild>
        <w:div w:id="1834877192">
          <w:marLeft w:val="0"/>
          <w:marRight w:val="0"/>
          <w:marTop w:val="0"/>
          <w:marBottom w:val="0"/>
          <w:divBdr>
            <w:top w:val="none" w:sz="0" w:space="0" w:color="auto"/>
            <w:left w:val="none" w:sz="0" w:space="0" w:color="auto"/>
            <w:bottom w:val="none" w:sz="0" w:space="0" w:color="auto"/>
            <w:right w:val="none" w:sz="0" w:space="0" w:color="auto"/>
          </w:divBdr>
          <w:divsChild>
            <w:div w:id="1685861082">
              <w:marLeft w:val="0"/>
              <w:marRight w:val="0"/>
              <w:marTop w:val="0"/>
              <w:marBottom w:val="0"/>
              <w:divBdr>
                <w:top w:val="none" w:sz="0" w:space="0" w:color="auto"/>
                <w:left w:val="none" w:sz="0" w:space="0" w:color="auto"/>
                <w:bottom w:val="none" w:sz="0" w:space="0" w:color="auto"/>
                <w:right w:val="none" w:sz="0" w:space="0" w:color="auto"/>
              </w:divBdr>
              <w:divsChild>
                <w:div w:id="8530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6390">
      <w:bodyDiv w:val="1"/>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995915844">
              <w:marLeft w:val="0"/>
              <w:marRight w:val="0"/>
              <w:marTop w:val="0"/>
              <w:marBottom w:val="0"/>
              <w:divBdr>
                <w:top w:val="none" w:sz="0" w:space="0" w:color="auto"/>
                <w:left w:val="none" w:sz="0" w:space="0" w:color="auto"/>
                <w:bottom w:val="none" w:sz="0" w:space="0" w:color="auto"/>
                <w:right w:val="none" w:sz="0" w:space="0" w:color="auto"/>
              </w:divBdr>
              <w:divsChild>
                <w:div w:id="2221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6163">
      <w:bodyDiv w:val="1"/>
      <w:marLeft w:val="0"/>
      <w:marRight w:val="0"/>
      <w:marTop w:val="0"/>
      <w:marBottom w:val="0"/>
      <w:divBdr>
        <w:top w:val="none" w:sz="0" w:space="0" w:color="auto"/>
        <w:left w:val="none" w:sz="0" w:space="0" w:color="auto"/>
        <w:bottom w:val="none" w:sz="0" w:space="0" w:color="auto"/>
        <w:right w:val="none" w:sz="0" w:space="0" w:color="auto"/>
      </w:divBdr>
    </w:div>
    <w:div w:id="636953126">
      <w:bodyDiv w:val="1"/>
      <w:marLeft w:val="0"/>
      <w:marRight w:val="0"/>
      <w:marTop w:val="0"/>
      <w:marBottom w:val="0"/>
      <w:divBdr>
        <w:top w:val="none" w:sz="0" w:space="0" w:color="auto"/>
        <w:left w:val="none" w:sz="0" w:space="0" w:color="auto"/>
        <w:bottom w:val="none" w:sz="0" w:space="0" w:color="auto"/>
        <w:right w:val="none" w:sz="0" w:space="0" w:color="auto"/>
      </w:divBdr>
      <w:divsChild>
        <w:div w:id="343632311">
          <w:marLeft w:val="0"/>
          <w:marRight w:val="0"/>
          <w:marTop w:val="0"/>
          <w:marBottom w:val="0"/>
          <w:divBdr>
            <w:top w:val="none" w:sz="0" w:space="0" w:color="auto"/>
            <w:left w:val="none" w:sz="0" w:space="0" w:color="auto"/>
            <w:bottom w:val="none" w:sz="0" w:space="0" w:color="auto"/>
            <w:right w:val="none" w:sz="0" w:space="0" w:color="auto"/>
          </w:divBdr>
          <w:divsChild>
            <w:div w:id="184557304">
              <w:marLeft w:val="0"/>
              <w:marRight w:val="0"/>
              <w:marTop w:val="0"/>
              <w:marBottom w:val="0"/>
              <w:divBdr>
                <w:top w:val="none" w:sz="0" w:space="0" w:color="auto"/>
                <w:left w:val="none" w:sz="0" w:space="0" w:color="auto"/>
                <w:bottom w:val="none" w:sz="0" w:space="0" w:color="auto"/>
                <w:right w:val="none" w:sz="0" w:space="0" w:color="auto"/>
              </w:divBdr>
              <w:divsChild>
                <w:div w:id="19269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25542">
      <w:bodyDiv w:val="1"/>
      <w:marLeft w:val="0"/>
      <w:marRight w:val="0"/>
      <w:marTop w:val="0"/>
      <w:marBottom w:val="0"/>
      <w:divBdr>
        <w:top w:val="none" w:sz="0" w:space="0" w:color="auto"/>
        <w:left w:val="none" w:sz="0" w:space="0" w:color="auto"/>
        <w:bottom w:val="none" w:sz="0" w:space="0" w:color="auto"/>
        <w:right w:val="none" w:sz="0" w:space="0" w:color="auto"/>
      </w:divBdr>
      <w:divsChild>
        <w:div w:id="1607494258">
          <w:marLeft w:val="0"/>
          <w:marRight w:val="0"/>
          <w:marTop w:val="0"/>
          <w:marBottom w:val="0"/>
          <w:divBdr>
            <w:top w:val="none" w:sz="0" w:space="0" w:color="auto"/>
            <w:left w:val="none" w:sz="0" w:space="0" w:color="auto"/>
            <w:bottom w:val="none" w:sz="0" w:space="0" w:color="auto"/>
            <w:right w:val="none" w:sz="0" w:space="0" w:color="auto"/>
          </w:divBdr>
          <w:divsChild>
            <w:div w:id="778991206">
              <w:marLeft w:val="0"/>
              <w:marRight w:val="0"/>
              <w:marTop w:val="0"/>
              <w:marBottom w:val="0"/>
              <w:divBdr>
                <w:top w:val="none" w:sz="0" w:space="0" w:color="auto"/>
                <w:left w:val="none" w:sz="0" w:space="0" w:color="auto"/>
                <w:bottom w:val="none" w:sz="0" w:space="0" w:color="auto"/>
                <w:right w:val="none" w:sz="0" w:space="0" w:color="auto"/>
              </w:divBdr>
              <w:divsChild>
                <w:div w:id="1454472573">
                  <w:marLeft w:val="0"/>
                  <w:marRight w:val="0"/>
                  <w:marTop w:val="0"/>
                  <w:marBottom w:val="0"/>
                  <w:divBdr>
                    <w:top w:val="none" w:sz="0" w:space="0" w:color="auto"/>
                    <w:left w:val="none" w:sz="0" w:space="0" w:color="auto"/>
                    <w:bottom w:val="none" w:sz="0" w:space="0" w:color="auto"/>
                    <w:right w:val="none" w:sz="0" w:space="0" w:color="auto"/>
                  </w:divBdr>
                </w:div>
                <w:div w:id="137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6062">
      <w:bodyDiv w:val="1"/>
      <w:marLeft w:val="0"/>
      <w:marRight w:val="0"/>
      <w:marTop w:val="0"/>
      <w:marBottom w:val="0"/>
      <w:divBdr>
        <w:top w:val="none" w:sz="0" w:space="0" w:color="auto"/>
        <w:left w:val="none" w:sz="0" w:space="0" w:color="auto"/>
        <w:bottom w:val="none" w:sz="0" w:space="0" w:color="auto"/>
        <w:right w:val="none" w:sz="0" w:space="0" w:color="auto"/>
      </w:divBdr>
      <w:divsChild>
        <w:div w:id="1349721852">
          <w:marLeft w:val="0"/>
          <w:marRight w:val="0"/>
          <w:marTop w:val="0"/>
          <w:marBottom w:val="0"/>
          <w:divBdr>
            <w:top w:val="none" w:sz="0" w:space="0" w:color="auto"/>
            <w:left w:val="none" w:sz="0" w:space="0" w:color="auto"/>
            <w:bottom w:val="none" w:sz="0" w:space="0" w:color="auto"/>
            <w:right w:val="none" w:sz="0" w:space="0" w:color="auto"/>
          </w:divBdr>
          <w:divsChild>
            <w:div w:id="1884631639">
              <w:marLeft w:val="0"/>
              <w:marRight w:val="0"/>
              <w:marTop w:val="0"/>
              <w:marBottom w:val="0"/>
              <w:divBdr>
                <w:top w:val="none" w:sz="0" w:space="0" w:color="auto"/>
                <w:left w:val="none" w:sz="0" w:space="0" w:color="auto"/>
                <w:bottom w:val="none" w:sz="0" w:space="0" w:color="auto"/>
                <w:right w:val="none" w:sz="0" w:space="0" w:color="auto"/>
              </w:divBdr>
              <w:divsChild>
                <w:div w:id="128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3649">
      <w:bodyDiv w:val="1"/>
      <w:marLeft w:val="0"/>
      <w:marRight w:val="0"/>
      <w:marTop w:val="0"/>
      <w:marBottom w:val="0"/>
      <w:divBdr>
        <w:top w:val="none" w:sz="0" w:space="0" w:color="auto"/>
        <w:left w:val="none" w:sz="0" w:space="0" w:color="auto"/>
        <w:bottom w:val="none" w:sz="0" w:space="0" w:color="auto"/>
        <w:right w:val="none" w:sz="0" w:space="0" w:color="auto"/>
      </w:divBdr>
      <w:divsChild>
        <w:div w:id="112984639">
          <w:marLeft w:val="0"/>
          <w:marRight w:val="0"/>
          <w:marTop w:val="0"/>
          <w:marBottom w:val="0"/>
          <w:divBdr>
            <w:top w:val="none" w:sz="0" w:space="0" w:color="auto"/>
            <w:left w:val="none" w:sz="0" w:space="0" w:color="auto"/>
            <w:bottom w:val="none" w:sz="0" w:space="0" w:color="auto"/>
            <w:right w:val="none" w:sz="0" w:space="0" w:color="auto"/>
          </w:divBdr>
          <w:divsChild>
            <w:div w:id="1161387301">
              <w:marLeft w:val="0"/>
              <w:marRight w:val="0"/>
              <w:marTop w:val="0"/>
              <w:marBottom w:val="0"/>
              <w:divBdr>
                <w:top w:val="none" w:sz="0" w:space="0" w:color="auto"/>
                <w:left w:val="none" w:sz="0" w:space="0" w:color="auto"/>
                <w:bottom w:val="none" w:sz="0" w:space="0" w:color="auto"/>
                <w:right w:val="none" w:sz="0" w:space="0" w:color="auto"/>
              </w:divBdr>
              <w:divsChild>
                <w:div w:id="19322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51552">
      <w:bodyDiv w:val="1"/>
      <w:marLeft w:val="0"/>
      <w:marRight w:val="0"/>
      <w:marTop w:val="0"/>
      <w:marBottom w:val="0"/>
      <w:divBdr>
        <w:top w:val="none" w:sz="0" w:space="0" w:color="auto"/>
        <w:left w:val="none" w:sz="0" w:space="0" w:color="auto"/>
        <w:bottom w:val="none" w:sz="0" w:space="0" w:color="auto"/>
        <w:right w:val="none" w:sz="0" w:space="0" w:color="auto"/>
      </w:divBdr>
      <w:divsChild>
        <w:div w:id="1603564077">
          <w:marLeft w:val="0"/>
          <w:marRight w:val="0"/>
          <w:marTop w:val="0"/>
          <w:marBottom w:val="0"/>
          <w:divBdr>
            <w:top w:val="none" w:sz="0" w:space="0" w:color="auto"/>
            <w:left w:val="none" w:sz="0" w:space="0" w:color="auto"/>
            <w:bottom w:val="none" w:sz="0" w:space="0" w:color="auto"/>
            <w:right w:val="none" w:sz="0" w:space="0" w:color="auto"/>
          </w:divBdr>
          <w:divsChild>
            <w:div w:id="945622129">
              <w:marLeft w:val="0"/>
              <w:marRight w:val="0"/>
              <w:marTop w:val="0"/>
              <w:marBottom w:val="0"/>
              <w:divBdr>
                <w:top w:val="none" w:sz="0" w:space="0" w:color="auto"/>
                <w:left w:val="none" w:sz="0" w:space="0" w:color="auto"/>
                <w:bottom w:val="none" w:sz="0" w:space="0" w:color="auto"/>
                <w:right w:val="none" w:sz="0" w:space="0" w:color="auto"/>
              </w:divBdr>
              <w:divsChild>
                <w:div w:id="19853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7252">
      <w:bodyDiv w:val="1"/>
      <w:marLeft w:val="0"/>
      <w:marRight w:val="0"/>
      <w:marTop w:val="0"/>
      <w:marBottom w:val="0"/>
      <w:divBdr>
        <w:top w:val="none" w:sz="0" w:space="0" w:color="auto"/>
        <w:left w:val="none" w:sz="0" w:space="0" w:color="auto"/>
        <w:bottom w:val="none" w:sz="0" w:space="0" w:color="auto"/>
        <w:right w:val="none" w:sz="0" w:space="0" w:color="auto"/>
      </w:divBdr>
      <w:divsChild>
        <w:div w:id="1633099486">
          <w:marLeft w:val="0"/>
          <w:marRight w:val="0"/>
          <w:marTop w:val="0"/>
          <w:marBottom w:val="0"/>
          <w:divBdr>
            <w:top w:val="none" w:sz="0" w:space="0" w:color="auto"/>
            <w:left w:val="none" w:sz="0" w:space="0" w:color="auto"/>
            <w:bottom w:val="none" w:sz="0" w:space="0" w:color="auto"/>
            <w:right w:val="none" w:sz="0" w:space="0" w:color="auto"/>
          </w:divBdr>
          <w:divsChild>
            <w:div w:id="308362685">
              <w:marLeft w:val="0"/>
              <w:marRight w:val="0"/>
              <w:marTop w:val="0"/>
              <w:marBottom w:val="0"/>
              <w:divBdr>
                <w:top w:val="none" w:sz="0" w:space="0" w:color="auto"/>
                <w:left w:val="none" w:sz="0" w:space="0" w:color="auto"/>
                <w:bottom w:val="none" w:sz="0" w:space="0" w:color="auto"/>
                <w:right w:val="none" w:sz="0" w:space="0" w:color="auto"/>
              </w:divBdr>
              <w:divsChild>
                <w:div w:id="44262798">
                  <w:marLeft w:val="0"/>
                  <w:marRight w:val="0"/>
                  <w:marTop w:val="0"/>
                  <w:marBottom w:val="0"/>
                  <w:divBdr>
                    <w:top w:val="none" w:sz="0" w:space="0" w:color="auto"/>
                    <w:left w:val="none" w:sz="0" w:space="0" w:color="auto"/>
                    <w:bottom w:val="none" w:sz="0" w:space="0" w:color="auto"/>
                    <w:right w:val="none" w:sz="0" w:space="0" w:color="auto"/>
                  </w:divBdr>
                </w:div>
              </w:divsChild>
            </w:div>
            <w:div w:id="321087468">
              <w:marLeft w:val="0"/>
              <w:marRight w:val="0"/>
              <w:marTop w:val="0"/>
              <w:marBottom w:val="0"/>
              <w:divBdr>
                <w:top w:val="none" w:sz="0" w:space="0" w:color="auto"/>
                <w:left w:val="none" w:sz="0" w:space="0" w:color="auto"/>
                <w:bottom w:val="none" w:sz="0" w:space="0" w:color="auto"/>
                <w:right w:val="none" w:sz="0" w:space="0" w:color="auto"/>
              </w:divBdr>
              <w:divsChild>
                <w:div w:id="5600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13871">
      <w:bodyDiv w:val="1"/>
      <w:marLeft w:val="0"/>
      <w:marRight w:val="0"/>
      <w:marTop w:val="0"/>
      <w:marBottom w:val="0"/>
      <w:divBdr>
        <w:top w:val="none" w:sz="0" w:space="0" w:color="auto"/>
        <w:left w:val="none" w:sz="0" w:space="0" w:color="auto"/>
        <w:bottom w:val="none" w:sz="0" w:space="0" w:color="auto"/>
        <w:right w:val="none" w:sz="0" w:space="0" w:color="auto"/>
      </w:divBdr>
      <w:divsChild>
        <w:div w:id="1940865504">
          <w:marLeft w:val="0"/>
          <w:marRight w:val="0"/>
          <w:marTop w:val="0"/>
          <w:marBottom w:val="0"/>
          <w:divBdr>
            <w:top w:val="none" w:sz="0" w:space="0" w:color="auto"/>
            <w:left w:val="none" w:sz="0" w:space="0" w:color="auto"/>
            <w:bottom w:val="none" w:sz="0" w:space="0" w:color="auto"/>
            <w:right w:val="none" w:sz="0" w:space="0" w:color="auto"/>
          </w:divBdr>
          <w:divsChild>
            <w:div w:id="746656305">
              <w:marLeft w:val="0"/>
              <w:marRight w:val="0"/>
              <w:marTop w:val="0"/>
              <w:marBottom w:val="0"/>
              <w:divBdr>
                <w:top w:val="none" w:sz="0" w:space="0" w:color="auto"/>
                <w:left w:val="none" w:sz="0" w:space="0" w:color="auto"/>
                <w:bottom w:val="none" w:sz="0" w:space="0" w:color="auto"/>
                <w:right w:val="none" w:sz="0" w:space="0" w:color="auto"/>
              </w:divBdr>
              <w:divsChild>
                <w:div w:id="2397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52638">
      <w:bodyDiv w:val="1"/>
      <w:marLeft w:val="0"/>
      <w:marRight w:val="0"/>
      <w:marTop w:val="0"/>
      <w:marBottom w:val="0"/>
      <w:divBdr>
        <w:top w:val="none" w:sz="0" w:space="0" w:color="auto"/>
        <w:left w:val="none" w:sz="0" w:space="0" w:color="auto"/>
        <w:bottom w:val="none" w:sz="0" w:space="0" w:color="auto"/>
        <w:right w:val="none" w:sz="0" w:space="0" w:color="auto"/>
      </w:divBdr>
      <w:divsChild>
        <w:div w:id="1027028528">
          <w:marLeft w:val="0"/>
          <w:marRight w:val="0"/>
          <w:marTop w:val="0"/>
          <w:marBottom w:val="0"/>
          <w:divBdr>
            <w:top w:val="none" w:sz="0" w:space="0" w:color="auto"/>
            <w:left w:val="none" w:sz="0" w:space="0" w:color="auto"/>
            <w:bottom w:val="none" w:sz="0" w:space="0" w:color="auto"/>
            <w:right w:val="none" w:sz="0" w:space="0" w:color="auto"/>
          </w:divBdr>
          <w:divsChild>
            <w:div w:id="1899976001">
              <w:marLeft w:val="0"/>
              <w:marRight w:val="0"/>
              <w:marTop w:val="0"/>
              <w:marBottom w:val="0"/>
              <w:divBdr>
                <w:top w:val="none" w:sz="0" w:space="0" w:color="auto"/>
                <w:left w:val="none" w:sz="0" w:space="0" w:color="auto"/>
                <w:bottom w:val="none" w:sz="0" w:space="0" w:color="auto"/>
                <w:right w:val="none" w:sz="0" w:space="0" w:color="auto"/>
              </w:divBdr>
              <w:divsChild>
                <w:div w:id="902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7855">
      <w:bodyDiv w:val="1"/>
      <w:marLeft w:val="0"/>
      <w:marRight w:val="0"/>
      <w:marTop w:val="0"/>
      <w:marBottom w:val="0"/>
      <w:divBdr>
        <w:top w:val="none" w:sz="0" w:space="0" w:color="auto"/>
        <w:left w:val="none" w:sz="0" w:space="0" w:color="auto"/>
        <w:bottom w:val="none" w:sz="0" w:space="0" w:color="auto"/>
        <w:right w:val="none" w:sz="0" w:space="0" w:color="auto"/>
      </w:divBdr>
      <w:divsChild>
        <w:div w:id="993726621">
          <w:marLeft w:val="0"/>
          <w:marRight w:val="0"/>
          <w:marTop w:val="0"/>
          <w:marBottom w:val="0"/>
          <w:divBdr>
            <w:top w:val="none" w:sz="0" w:space="0" w:color="auto"/>
            <w:left w:val="none" w:sz="0" w:space="0" w:color="auto"/>
            <w:bottom w:val="none" w:sz="0" w:space="0" w:color="auto"/>
            <w:right w:val="none" w:sz="0" w:space="0" w:color="auto"/>
          </w:divBdr>
          <w:divsChild>
            <w:div w:id="1188178345">
              <w:marLeft w:val="0"/>
              <w:marRight w:val="0"/>
              <w:marTop w:val="0"/>
              <w:marBottom w:val="0"/>
              <w:divBdr>
                <w:top w:val="none" w:sz="0" w:space="0" w:color="auto"/>
                <w:left w:val="none" w:sz="0" w:space="0" w:color="auto"/>
                <w:bottom w:val="none" w:sz="0" w:space="0" w:color="auto"/>
                <w:right w:val="none" w:sz="0" w:space="0" w:color="auto"/>
              </w:divBdr>
              <w:divsChild>
                <w:div w:id="2567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89774">
      <w:bodyDiv w:val="1"/>
      <w:marLeft w:val="0"/>
      <w:marRight w:val="0"/>
      <w:marTop w:val="0"/>
      <w:marBottom w:val="0"/>
      <w:divBdr>
        <w:top w:val="none" w:sz="0" w:space="0" w:color="auto"/>
        <w:left w:val="none" w:sz="0" w:space="0" w:color="auto"/>
        <w:bottom w:val="none" w:sz="0" w:space="0" w:color="auto"/>
        <w:right w:val="none" w:sz="0" w:space="0" w:color="auto"/>
      </w:divBdr>
      <w:divsChild>
        <w:div w:id="998844355">
          <w:marLeft w:val="0"/>
          <w:marRight w:val="0"/>
          <w:marTop w:val="0"/>
          <w:marBottom w:val="0"/>
          <w:divBdr>
            <w:top w:val="none" w:sz="0" w:space="0" w:color="auto"/>
            <w:left w:val="none" w:sz="0" w:space="0" w:color="auto"/>
            <w:bottom w:val="none" w:sz="0" w:space="0" w:color="auto"/>
            <w:right w:val="none" w:sz="0" w:space="0" w:color="auto"/>
          </w:divBdr>
          <w:divsChild>
            <w:div w:id="1761946428">
              <w:marLeft w:val="0"/>
              <w:marRight w:val="0"/>
              <w:marTop w:val="0"/>
              <w:marBottom w:val="0"/>
              <w:divBdr>
                <w:top w:val="none" w:sz="0" w:space="0" w:color="auto"/>
                <w:left w:val="none" w:sz="0" w:space="0" w:color="auto"/>
                <w:bottom w:val="none" w:sz="0" w:space="0" w:color="auto"/>
                <w:right w:val="none" w:sz="0" w:space="0" w:color="auto"/>
              </w:divBdr>
              <w:divsChild>
                <w:div w:id="2267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59803">
      <w:bodyDiv w:val="1"/>
      <w:marLeft w:val="0"/>
      <w:marRight w:val="0"/>
      <w:marTop w:val="0"/>
      <w:marBottom w:val="0"/>
      <w:divBdr>
        <w:top w:val="none" w:sz="0" w:space="0" w:color="auto"/>
        <w:left w:val="none" w:sz="0" w:space="0" w:color="auto"/>
        <w:bottom w:val="none" w:sz="0" w:space="0" w:color="auto"/>
        <w:right w:val="none" w:sz="0" w:space="0" w:color="auto"/>
      </w:divBdr>
      <w:divsChild>
        <w:div w:id="1764953472">
          <w:marLeft w:val="0"/>
          <w:marRight w:val="0"/>
          <w:marTop w:val="0"/>
          <w:marBottom w:val="0"/>
          <w:divBdr>
            <w:top w:val="none" w:sz="0" w:space="0" w:color="auto"/>
            <w:left w:val="none" w:sz="0" w:space="0" w:color="auto"/>
            <w:bottom w:val="none" w:sz="0" w:space="0" w:color="auto"/>
            <w:right w:val="none" w:sz="0" w:space="0" w:color="auto"/>
          </w:divBdr>
          <w:divsChild>
            <w:div w:id="263349631">
              <w:marLeft w:val="0"/>
              <w:marRight w:val="0"/>
              <w:marTop w:val="0"/>
              <w:marBottom w:val="0"/>
              <w:divBdr>
                <w:top w:val="none" w:sz="0" w:space="0" w:color="auto"/>
                <w:left w:val="none" w:sz="0" w:space="0" w:color="auto"/>
                <w:bottom w:val="none" w:sz="0" w:space="0" w:color="auto"/>
                <w:right w:val="none" w:sz="0" w:space="0" w:color="auto"/>
              </w:divBdr>
              <w:divsChild>
                <w:div w:id="1228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3333">
      <w:bodyDiv w:val="1"/>
      <w:marLeft w:val="0"/>
      <w:marRight w:val="0"/>
      <w:marTop w:val="0"/>
      <w:marBottom w:val="0"/>
      <w:divBdr>
        <w:top w:val="none" w:sz="0" w:space="0" w:color="auto"/>
        <w:left w:val="none" w:sz="0" w:space="0" w:color="auto"/>
        <w:bottom w:val="none" w:sz="0" w:space="0" w:color="auto"/>
        <w:right w:val="none" w:sz="0" w:space="0" w:color="auto"/>
      </w:divBdr>
      <w:divsChild>
        <w:div w:id="1005280402">
          <w:marLeft w:val="0"/>
          <w:marRight w:val="0"/>
          <w:marTop w:val="0"/>
          <w:marBottom w:val="0"/>
          <w:divBdr>
            <w:top w:val="none" w:sz="0" w:space="0" w:color="auto"/>
            <w:left w:val="none" w:sz="0" w:space="0" w:color="auto"/>
            <w:bottom w:val="none" w:sz="0" w:space="0" w:color="auto"/>
            <w:right w:val="none" w:sz="0" w:space="0" w:color="auto"/>
          </w:divBdr>
          <w:divsChild>
            <w:div w:id="1423601603">
              <w:marLeft w:val="0"/>
              <w:marRight w:val="0"/>
              <w:marTop w:val="0"/>
              <w:marBottom w:val="0"/>
              <w:divBdr>
                <w:top w:val="none" w:sz="0" w:space="0" w:color="auto"/>
                <w:left w:val="none" w:sz="0" w:space="0" w:color="auto"/>
                <w:bottom w:val="none" w:sz="0" w:space="0" w:color="auto"/>
                <w:right w:val="none" w:sz="0" w:space="0" w:color="auto"/>
              </w:divBdr>
              <w:divsChild>
                <w:div w:id="3625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a.net" TargetMode="External"/><Relationship Id="rId3" Type="http://schemas.openxmlformats.org/officeDocument/2006/relationships/settings" Target="settings.xml"/><Relationship Id="rId7" Type="http://schemas.openxmlformats.org/officeDocument/2006/relationships/hyperlink" Target="http://www.medschool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ealthcarecomm.org/about-us/impact-of-communication-in-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3500</Words>
  <Characters>19256</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James Appleyard</dc:creator>
  <cp:keywords/>
  <dc:description/>
  <cp:lastModifiedBy>tesa rock</cp:lastModifiedBy>
  <cp:revision>3</cp:revision>
  <cp:lastPrinted>2020-03-03T20:13:00Z</cp:lastPrinted>
  <dcterms:created xsi:type="dcterms:W3CDTF">2020-06-25T00:57:00Z</dcterms:created>
  <dcterms:modified xsi:type="dcterms:W3CDTF">2020-06-25T00:58:00Z</dcterms:modified>
</cp:coreProperties>
</file>